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FA1" w:rsidRDefault="00151E5F" w:rsidP="00CD70D8">
      <w:pPr>
        <w:widowControl w:val="0"/>
        <w:ind w:firstLine="0"/>
        <w:jc w:val="center"/>
        <w:rPr>
          <w:rFonts w:ascii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hAnsi="PMingLiU" w:cs="PMingLiU"/>
          <w:b/>
          <w:bCs/>
          <w:sz w:val="22"/>
          <w:szCs w:val="22"/>
          <w:lang w:eastAsia="zh-TW"/>
        </w:rPr>
        <w:t>第</w:t>
      </w:r>
      <w:r w:rsid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t>四</w:t>
      </w:r>
      <w:r>
        <w:rPr>
          <w:rFonts w:ascii="PMingLiU" w:hAnsi="PMingLiU" w:cs="PMingLiU"/>
          <w:b/>
          <w:bCs/>
          <w:sz w:val="22"/>
          <w:szCs w:val="22"/>
          <w:lang w:eastAsia="zh-TW"/>
        </w:rPr>
        <w:t xml:space="preserve">週 </w:t>
      </w:r>
      <w:r w:rsidR="00FA4FA1" w:rsidRPr="00FA4FA1">
        <w:rPr>
          <w:rFonts w:ascii="PMingLiU" w:hAnsi="PMingLiU" w:cs="PMingLiU"/>
          <w:b/>
          <w:bCs/>
          <w:sz w:val="22"/>
          <w:szCs w:val="22"/>
          <w:lang w:eastAsia="zh-TW"/>
        </w:rPr>
        <w:t>神的後嗣</w:t>
      </w:r>
    </w:p>
    <w:p w:rsidR="00582A16" w:rsidRDefault="00151E5F" w:rsidP="00CD70D8">
      <w:pPr>
        <w:widowControl w:val="0"/>
        <w:ind w:firstLine="0"/>
        <w:jc w:val="center"/>
        <w:rPr>
          <w:rFonts w:ascii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hAnsi="PMingLiU" w:cs="PMingLiU"/>
          <w:b/>
          <w:bCs/>
          <w:sz w:val="22"/>
          <w:szCs w:val="22"/>
          <w:lang w:eastAsia="zh-TW"/>
        </w:rPr>
        <w:t>綱目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b/>
          <w:bCs/>
          <w:color w:val="000000"/>
          <w:sz w:val="22"/>
          <w:szCs w:val="22"/>
          <w:lang w:val="en-US" w:eastAsia="zh-TW"/>
        </w:rPr>
      </w:pPr>
      <w:r w:rsidRPr="00FA4FA1">
        <w:rPr>
          <w:rFonts w:ascii="PMingLiU" w:hAnsi="PMingLiU" w:cs="Times New Roman" w:hint="eastAsia"/>
          <w:b/>
          <w:bCs/>
          <w:color w:val="000000"/>
          <w:sz w:val="22"/>
          <w:szCs w:val="22"/>
          <w:lang w:val="en-US" w:eastAsia="zh-TW"/>
        </w:rPr>
        <w:t>壹 後嗣是指一個人在另一個人死了之後，依法有權繼承其產業、資產或所有權。</w:t>
      </w:r>
    </w:p>
    <w:p w:rsidR="00FA4FA1" w:rsidRPr="00EE18F8" w:rsidRDefault="00FA4FA1" w:rsidP="00FA4FA1">
      <w:pPr>
        <w:ind w:firstLine="0"/>
        <w:rPr>
          <w:rFonts w:ascii="PMingLiU" w:hAnsi="PMingLiU" w:cs="Times New Roman"/>
          <w:b/>
          <w:bCs/>
          <w:color w:val="000000" w:themeColor="text1"/>
          <w:sz w:val="22"/>
          <w:szCs w:val="22"/>
          <w:lang w:val="en-US" w:eastAsia="zh-TW"/>
        </w:rPr>
      </w:pPr>
      <w:r w:rsidRPr="00EE18F8">
        <w:rPr>
          <w:rFonts w:ascii="PMingLiU" w:hAnsi="PMingLiU" w:cs="Times New Roman" w:hint="eastAsia"/>
          <w:b/>
          <w:bCs/>
          <w:color w:val="000000" w:themeColor="text1"/>
          <w:sz w:val="22"/>
          <w:szCs w:val="22"/>
          <w:lang w:val="en-US" w:eastAsia="zh-TW"/>
        </w:rPr>
        <w:t>貳 後嗣的字面意義是『被指定接受基業的人』。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b/>
          <w:bCs/>
          <w:color w:val="000000"/>
          <w:sz w:val="22"/>
          <w:szCs w:val="22"/>
          <w:lang w:val="en-US" w:eastAsia="zh-TW"/>
        </w:rPr>
      </w:pPr>
      <w:r w:rsidRPr="00FA4FA1">
        <w:rPr>
          <w:rFonts w:ascii="PMingLiU" w:hAnsi="PMingLiU" w:cs="Times New Roman" w:hint="eastAsia"/>
          <w:b/>
          <w:bCs/>
          <w:color w:val="000000"/>
          <w:sz w:val="22"/>
          <w:szCs w:val="22"/>
          <w:lang w:val="en-US" w:eastAsia="zh-TW"/>
        </w:rPr>
        <w:t>叁</w:t>
      </w:r>
      <w:r w:rsidRPr="00FA4FA1">
        <w:rPr>
          <w:rFonts w:ascii="PMingLiU" w:hAnsi="PMingLiU" w:cs="Times New Roman"/>
          <w:b/>
          <w:bCs/>
          <w:color w:val="000000"/>
          <w:sz w:val="22"/>
          <w:szCs w:val="22"/>
          <w:lang w:val="en-US" w:eastAsia="zh-TW"/>
        </w:rPr>
        <w:t xml:space="preserve"> </w:t>
      </w:r>
      <w:r w:rsidRPr="00FA4FA1">
        <w:rPr>
          <w:rFonts w:ascii="PMingLiU" w:hAnsi="PMingLiU" w:cs="Times New Roman" w:hint="eastAsia"/>
          <w:b/>
          <w:bCs/>
          <w:color w:val="000000"/>
          <w:sz w:val="22"/>
          <w:szCs w:val="22"/>
          <w:lang w:val="en-US" w:eastAsia="zh-TW"/>
        </w:rPr>
        <w:t>信徒成爲後嗣：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b/>
          <w:bCs/>
          <w:color w:val="000000"/>
          <w:sz w:val="22"/>
          <w:szCs w:val="22"/>
          <w:lang w:val="en-US" w:eastAsia="zh-TW"/>
        </w:rPr>
      </w:pPr>
      <w:r w:rsidRPr="00FA4FA1">
        <w:rPr>
          <w:rFonts w:ascii="PMingLiU" w:hAnsi="PMingLiU" w:cs="Times New Roman" w:hint="eastAsia"/>
          <w:b/>
          <w:bCs/>
          <w:color w:val="000000"/>
          <w:sz w:val="22"/>
          <w:szCs w:val="22"/>
          <w:lang w:val="en-US" w:eastAsia="zh-TW"/>
        </w:rPr>
        <w:t>肆 在聖經中，後嗣是合法接受產業的人：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b/>
          <w:bCs/>
          <w:color w:val="000000"/>
          <w:sz w:val="22"/>
          <w:szCs w:val="22"/>
          <w:lang w:val="en-US" w:eastAsia="zh-TW"/>
        </w:rPr>
      </w:pPr>
      <w:r w:rsidRPr="00FA4FA1">
        <w:rPr>
          <w:rFonts w:ascii="PMingLiU" w:hAnsi="PMingLiU" w:cs="Times New Roman" w:hint="eastAsia"/>
          <w:b/>
          <w:bCs/>
          <w:color w:val="000000"/>
          <w:sz w:val="22"/>
          <w:szCs w:val="22"/>
          <w:lang w:val="en-US" w:eastAsia="zh-TW"/>
        </w:rPr>
        <w:t>伍 以下是聖經裏關於『神的後嗣』主要的經文：</w:t>
      </w:r>
    </w:p>
    <w:p w:rsidR="00201DD0" w:rsidRPr="00201DD0" w:rsidRDefault="00FA4FA1" w:rsidP="00FA4FA1">
      <w:pPr>
        <w:ind w:firstLine="0"/>
        <w:rPr>
          <w:rFonts w:ascii="PMingLiU" w:hAnsi="PMingLiU" w:cs="Times New Roman"/>
          <w:b/>
          <w:bCs/>
          <w:color w:val="000000"/>
          <w:sz w:val="22"/>
          <w:szCs w:val="22"/>
          <w:lang w:val="en-US" w:eastAsia="zh-TW"/>
        </w:rPr>
      </w:pPr>
      <w:r w:rsidRPr="00FA4FA1">
        <w:rPr>
          <w:rFonts w:ascii="PMingLiU" w:hAnsi="PMingLiU" w:cs="Times New Roman" w:hint="eastAsia"/>
          <w:b/>
          <w:bCs/>
          <w:color w:val="000000"/>
          <w:sz w:val="22"/>
          <w:szCs w:val="22"/>
          <w:lang w:val="en-US" w:eastAsia="zh-TW"/>
        </w:rPr>
        <w:t>陸 現在我們要來看信徒作神後嗣的身分：</w:t>
      </w:r>
    </w:p>
    <w:p w:rsidR="00B94160" w:rsidRPr="00582A16" w:rsidRDefault="005A190A" w:rsidP="00582A16">
      <w:pPr>
        <w:widowControl w:val="0"/>
        <w:ind w:firstLine="0"/>
        <w:rPr>
          <w:rFonts w:ascii="PMingLiU" w:hAnsi="PMingLiU" w:cs="PMingLiU"/>
          <w:b/>
          <w:bCs/>
          <w:sz w:val="22"/>
          <w:szCs w:val="22"/>
          <w:lang w:eastAsia="zh-TW"/>
        </w:rPr>
      </w:pPr>
      <w:r w:rsidRPr="005A190A">
        <w:rPr>
          <w:b/>
          <w:bCs/>
          <w:noProof/>
          <w:lang w:val="en-US" w:eastAsia="en-US"/>
        </w:rPr>
        <w:pict>
          <v:line id="Straight Connector 8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35pt,8.05pt" to="246.0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" strokecolor="black [3040]"/>
        </w:pict>
      </w:r>
      <ve:AlternateContent>
        <mc:Choice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Requires="wps">
          <w:drawing>
            <wp:anchor distT="0" distB="0" distL="114300" distR="114300" simplePos="0" relativeHeight="251658240" behindDoc="0" locked="0" layoutInCell="1" hidden="0" allowOverlap="1" wp14:anchorId="0CF7A252" wp14:editId="131AC9DB">
              <wp:simplePos x="0" y="0"/>
              <wp:positionH relativeFrom="column">
                <wp:posOffset>-60303</wp:posOffset>
              </wp:positionH>
              <wp:positionV relativeFrom="paragraph">
                <wp:posOffset>133569</wp:posOffset>
              </wp:positionV>
              <wp:extent cx="0" cy="12700"/>
              <wp:effectExtent l="0" t="0" r="0" b="0"/>
              <wp:wrapNone/>
              <wp:docPr id="1933708625" name="Straight Arrow Connector 19337086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3743173" y="3780000"/>
                        <a:ext cx="320565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ve:Fallback>
          <w:r w:rsidR="00582A16" w:rsidRPr="00582A16">
            <w:rPr>
              <w:b/>
              <w:bCs/>
              <w:noProof/>
              <w:lang w:val="en-US"/>
            </w:rPr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-60303</wp:posOffset>
                </wp:positionH>
                <wp:positionV relativeFrom="paragraph">
                  <wp:posOffset>133569</wp:posOffset>
                </wp:positionV>
                <wp:extent cx="0" cy="12700"/>
                <wp:effectExtent l="0" t="0" r="0" b="0"/>
                <wp:wrapNone/>
                <wp:docPr id="1933708625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B94160" w:rsidRDefault="00151E5F" w:rsidP="00201DD0">
      <w:pPr>
        <w:widowControl w:val="0"/>
        <w:spacing w:line="259" w:lineRule="auto"/>
        <w:rPr>
          <w:rFonts w:ascii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hAnsi="PMingLiU" w:cs="PMingLiU"/>
          <w:b/>
          <w:bCs/>
          <w:sz w:val="22"/>
          <w:szCs w:val="22"/>
          <w:lang w:eastAsia="zh-TW"/>
        </w:rPr>
        <w:t>週一　1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1</w:t>
      </w:r>
      <w:r>
        <w:rPr>
          <w:rFonts w:ascii="PMingLiU" w:hAnsi="PMingLiU" w:cs="PMingLiU"/>
          <w:b/>
          <w:bCs/>
          <w:sz w:val="22"/>
          <w:szCs w:val="22"/>
          <w:lang w:eastAsia="zh-TW"/>
        </w:rPr>
        <w:t>/</w:t>
      </w:r>
      <w:r w:rsidR="00FD1253">
        <w:rPr>
          <w:rFonts w:ascii="PMingLiU" w:hAnsi="PMingLiU" w:cs="PMingLiU" w:hint="eastAsia"/>
          <w:b/>
          <w:bCs/>
          <w:sz w:val="22"/>
          <w:szCs w:val="22"/>
          <w:lang w:eastAsia="zh-TW"/>
        </w:rPr>
        <w:t>2</w:t>
      </w:r>
      <w:r>
        <w:rPr>
          <w:rFonts w:ascii="PMingLiU" w:hAnsi="PMingLiU" w:cs="PMingLiU"/>
          <w:b/>
          <w:bCs/>
          <w:sz w:val="22"/>
          <w:szCs w:val="22"/>
          <w:lang w:eastAsia="zh-TW"/>
        </w:rPr>
        <w:t xml:space="preserve">　　　　                                  </w:t>
      </w:r>
      <w:r w:rsidR="00201DD0">
        <w:rPr>
          <w:rFonts w:ascii="PMingLiU" w:hAnsi="PMingLiU" w:cs="PMingLiU" w:hint="eastAsia"/>
          <w:b/>
          <w:bCs/>
          <w:sz w:val="22"/>
          <w:szCs w:val="22"/>
          <w:lang w:eastAsia="zh-TW"/>
        </w:rPr>
        <w:t xml:space="preserve">      </w:t>
      </w: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>
        <w:rPr>
          <w:rFonts w:ascii="PMingLiU" w:hAnsi="PMingLiU" w:cs="PMingLiU"/>
          <w:b/>
          <w:bCs/>
          <w:sz w:val="22"/>
          <w:szCs w:val="22"/>
          <w:lang w:eastAsia="zh-TW"/>
        </w:rPr>
        <w:t>禱讀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b/>
          <w:bCs/>
          <w:color w:val="000000"/>
          <w:sz w:val="22"/>
          <w:szCs w:val="22"/>
          <w:lang w:val="en-US" w:eastAsia="zh-TW"/>
        </w:rPr>
      </w:pPr>
      <w:r w:rsidRPr="00FA4FA1">
        <w:rPr>
          <w:rFonts w:ascii="PMingLiU" w:hAnsi="PMingLiU" w:cs="Times New Roman" w:hint="eastAsia"/>
          <w:b/>
          <w:bCs/>
          <w:color w:val="000000"/>
          <w:sz w:val="22"/>
          <w:szCs w:val="22"/>
          <w:lang w:val="en-US" w:eastAsia="zh-TW"/>
        </w:rPr>
        <w:t xml:space="preserve">提多書3:7 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color w:val="000000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7</w:t>
      </w:r>
      <w:r w:rsidRPr="00FA4FA1"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好叫我們既因祂的恩典得稱義，就可以照著永遠生命的盼望成為後嗣。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b/>
          <w:bCs/>
          <w:color w:val="000000"/>
          <w:sz w:val="22"/>
          <w:szCs w:val="22"/>
          <w:lang w:val="en-US" w:eastAsia="zh-TW"/>
        </w:rPr>
      </w:pPr>
      <w:r w:rsidRPr="00FA4FA1">
        <w:rPr>
          <w:rFonts w:ascii="PMingLiU" w:hAnsi="PMingLiU" w:cs="Times New Roman" w:hint="eastAsia"/>
          <w:b/>
          <w:bCs/>
          <w:color w:val="000000"/>
          <w:sz w:val="22"/>
          <w:szCs w:val="22"/>
          <w:lang w:val="en-US" w:eastAsia="zh-TW"/>
        </w:rPr>
        <w:t xml:space="preserve">約翰福音1:12-13 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color w:val="000000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12</w:t>
      </w:r>
      <w:r w:rsidRPr="00FA4FA1"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凡接受祂的，就是信入祂名的人，祂就賜他們權柄，成為神的兒女。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color w:val="000000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13 這等人不是從血生的，不是從肉體的意思生的，也不是從人的意思生的，乃是從神生的。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b/>
          <w:bCs/>
          <w:color w:val="000000"/>
          <w:sz w:val="22"/>
          <w:szCs w:val="22"/>
          <w:lang w:val="en-US" w:eastAsia="zh-TW"/>
        </w:rPr>
      </w:pPr>
      <w:r w:rsidRPr="00FA4FA1">
        <w:rPr>
          <w:rFonts w:ascii="PMingLiU" w:hAnsi="PMingLiU" w:cs="Times New Roman" w:hint="eastAsia"/>
          <w:b/>
          <w:bCs/>
          <w:color w:val="000000"/>
          <w:sz w:val="22"/>
          <w:szCs w:val="22"/>
          <w:lang w:val="en-US" w:eastAsia="zh-TW"/>
        </w:rPr>
        <w:t xml:space="preserve">加拉太書4:4-7 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color w:val="000000"/>
          <w:sz w:val="22"/>
          <w:szCs w:val="22"/>
          <w:lang w:val="en-US" w:eastAsia="zh-TW"/>
        </w:rPr>
      </w:pPr>
      <w:r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4</w:t>
      </w:r>
      <w:r w:rsidRPr="00FA4FA1"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及至時候滿足，神就差出祂的兒子，由女子所生，且生在律法以下，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color w:val="000000"/>
          <w:sz w:val="22"/>
          <w:szCs w:val="22"/>
          <w:lang w:val="en-US" w:eastAsia="zh-TW"/>
        </w:rPr>
      </w:pPr>
      <w:r w:rsidRPr="00FA4FA1"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5 要把律法以下的人贖出來，好叫我們得著兒子的名分。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color w:val="000000"/>
          <w:sz w:val="22"/>
          <w:szCs w:val="22"/>
          <w:lang w:val="en-US" w:eastAsia="zh-TW"/>
        </w:rPr>
      </w:pPr>
      <w:r w:rsidRPr="00FA4FA1"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6 而且因你們是兒子，神就差出祂兒子的靈，進入我們的心，呼叫：阿爸，父！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color w:val="000000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7 這樣，你不再是奴僕，乃是兒子了；既是兒子，也就藉著神為後嗣。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b/>
          <w:bCs/>
          <w:color w:val="000000"/>
          <w:sz w:val="22"/>
          <w:szCs w:val="22"/>
          <w:lang w:val="en-US" w:eastAsia="zh-TW"/>
        </w:rPr>
      </w:pPr>
      <w:r w:rsidRPr="00FA4FA1">
        <w:rPr>
          <w:rFonts w:ascii="PMingLiU" w:hAnsi="PMingLiU" w:cs="Times New Roman" w:hint="eastAsia"/>
          <w:b/>
          <w:bCs/>
          <w:color w:val="000000"/>
          <w:sz w:val="22"/>
          <w:szCs w:val="22"/>
          <w:lang w:val="en-US" w:eastAsia="zh-TW"/>
        </w:rPr>
        <w:t xml:space="preserve">彼得前書1:3-5 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color w:val="000000"/>
          <w:sz w:val="22"/>
          <w:szCs w:val="22"/>
          <w:lang w:val="en-US" w:eastAsia="zh-TW"/>
        </w:rPr>
      </w:pPr>
      <w:r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3</w:t>
      </w:r>
      <w:r w:rsidRPr="00FA4FA1"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我們主耶穌基督的神與父是當受頌讚的，祂曾照自己的大憐憫，藉耶穌基督從死人中復活，重生了我們，使我們有活的盼望，</w:t>
      </w:r>
    </w:p>
    <w:p w:rsidR="00FA4FA1" w:rsidRPr="00FA4FA1" w:rsidRDefault="00FA4FA1" w:rsidP="00FA4FA1">
      <w:pPr>
        <w:ind w:firstLine="0"/>
        <w:rPr>
          <w:rFonts w:ascii="PMingLiU" w:hAnsi="PMingLiU" w:cs="Times New Roman"/>
          <w:color w:val="000000"/>
          <w:sz w:val="22"/>
          <w:szCs w:val="22"/>
          <w:lang w:val="en-US" w:eastAsia="zh-TW"/>
        </w:rPr>
      </w:pPr>
      <w:r w:rsidRPr="00FA4FA1"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4 可以得著不能朽壞、不能玷污、不能衰殘，為你們存留在諸天之上的基業，</w:t>
      </w:r>
    </w:p>
    <w:p w:rsidR="00201DD0" w:rsidRPr="00FA4FA1" w:rsidRDefault="00FA4FA1" w:rsidP="00FA4FA1">
      <w:pPr>
        <w:ind w:firstLine="0"/>
        <w:rPr>
          <w:rFonts w:ascii="PMingLiU" w:hAnsi="PMingLiU" w:cs="Times New Roman"/>
          <w:color w:val="000000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Times New Roman" w:hint="eastAsia"/>
          <w:color w:val="000000"/>
          <w:sz w:val="22"/>
          <w:szCs w:val="22"/>
          <w:lang w:val="en-US" w:eastAsia="zh-TW"/>
        </w:rPr>
        <w:t>5 就是你們這因信蒙神能力保守的人，得著所豫備，在末後的時期要顯現的救恩。</w:t>
      </w:r>
    </w:p>
    <w:tbl>
      <w:tblPr>
        <w:tblStyle w:val="a6"/>
        <w:tblW w:w="49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1286"/>
        <w:gridCol w:w="3701"/>
      </w:tblGrid>
      <w:tr w:rsidR="00B94160">
        <w:trPr>
          <w:trHeight w:val="512"/>
          <w:jc w:val="center"/>
        </w:trPr>
        <w:tc>
          <w:tcPr>
            <w:tcW w:w="1286" w:type="dxa"/>
            <w:tcBorders>
              <w:right w:val="single" w:sz="4" w:space="0" w:color="000000"/>
            </w:tcBorders>
            <w:shd w:val="clear" w:color="auto" w:fill="FFFFFF"/>
          </w:tcPr>
          <w:p w:rsidR="00B94160" w:rsidRDefault="00151E5F">
            <w:pPr>
              <w:widowControl w:val="0"/>
              <w:ind w:right="-112" w:hanging="2"/>
              <w:jc w:val="both"/>
              <w:rPr>
                <w:rFonts w:ascii="PMingLiU" w:hAnsi="PMingLiU" w:cs="PMingLiU"/>
                <w:sz w:val="22"/>
                <w:szCs w:val="22"/>
              </w:rPr>
            </w:pPr>
            <w:r>
              <w:rPr>
                <w:rFonts w:ascii="PMingLiU" w:hAnsi="PMingLiU" w:cs="PMingLiU"/>
                <w:b/>
                <w:bCs/>
                <w:sz w:val="22"/>
                <w:szCs w:val="22"/>
              </w:rPr>
              <w:t>晨興聖言</w:t>
            </w:r>
          </w:p>
        </w:tc>
        <w:tc>
          <w:tcPr>
            <w:tcW w:w="3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4160" w:rsidRDefault="00201DD0">
            <w:pPr>
              <w:widowControl w:val="0"/>
              <w:ind w:hanging="2"/>
              <w:rPr>
                <w:rFonts w:ascii="PMingLiU" w:hAnsi="PMingLiU" w:cs="PMingLiU"/>
                <w:color w:val="353535"/>
                <w:sz w:val="22"/>
                <w:szCs w:val="22"/>
                <w:lang w:eastAsia="zh-TW"/>
              </w:rPr>
            </w:pPr>
            <w:r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信徒（一）</w:t>
            </w:r>
            <w:r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  <w:t>第</w:t>
            </w:r>
            <w:r w:rsidR="00FA4FA1"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四</w:t>
            </w:r>
            <w:r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  <w:t>週 週一</w:t>
            </w:r>
          </w:p>
        </w:tc>
      </w:tr>
    </w:tbl>
    <w:p w:rsidR="00B94160" w:rsidRDefault="00151E5F">
      <w:pPr>
        <w:rPr>
          <w:rFonts w:ascii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hAnsi="PMingLiU" w:cs="PMingLiU"/>
          <w:b/>
          <w:bCs/>
          <w:sz w:val="22"/>
          <w:szCs w:val="22"/>
          <w:lang w:eastAsia="zh-TW"/>
        </w:rPr>
        <w:lastRenderedPageBreak/>
        <w:t>週二　1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1</w:t>
      </w:r>
      <w:r>
        <w:rPr>
          <w:rFonts w:ascii="PMingLiU" w:hAnsi="PMingLiU" w:cs="PMingLiU"/>
          <w:b/>
          <w:bCs/>
          <w:sz w:val="22"/>
          <w:szCs w:val="22"/>
          <w:lang w:eastAsia="zh-TW"/>
        </w:rPr>
        <w:t>/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3</w:t>
      </w:r>
    </w:p>
    <w:p w:rsidR="00FA4FA1" w:rsidRDefault="00FA4FA1" w:rsidP="00FA4FA1">
      <w:pPr>
        <w:rPr>
          <w:rFonts w:ascii="PMingLiU" w:hAnsi="PMingLiU" w:cs="PMingLiU"/>
          <w:b/>
          <w:bCs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羅馬書</w:t>
      </w:r>
      <w:r w:rsidRPr="00FA4FA1">
        <w:rPr>
          <w:rFonts w:ascii="PMingLiU" w:hAnsi="PMingLiU" w:cs="PMingLiU"/>
          <w:b/>
          <w:bCs/>
          <w:sz w:val="22"/>
          <w:szCs w:val="22"/>
          <w:lang w:eastAsia="zh-TW"/>
        </w:rPr>
        <w:t>8:14-18, 23, 30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>
        <w:rPr>
          <w:rFonts w:ascii="PMingLiU" w:hAnsi="PMingLiU" w:cs="PMingLiU" w:hint="eastAsia"/>
          <w:sz w:val="22"/>
          <w:szCs w:val="22"/>
          <w:lang w:eastAsia="zh-TW"/>
        </w:rPr>
        <w:t>14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因為凡被神的靈引導的，都是神的兒子。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15 你們所受的不是奴役的靈，仍舊害怕；所受的乃是兒子名分的靈，在這靈裡，我們呼叫：阿爸，父。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16 那靈自己同我們的靈見證我們是神的兒女。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17 既是兒女，便是後嗣，就是神的後嗣，和基督同作後嗣，只要我們與祂一同受苦，好叫我們也與祂一同得榮耀。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18 因為我算定今時的苦楚，不配與將來要顯於我們的榮耀相比。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sz w:val="22"/>
          <w:szCs w:val="22"/>
          <w:lang w:eastAsia="zh-TW"/>
        </w:rPr>
        <w:t>23 不但如此，就是我們這有那靈作初熟果子的，也是自己裡面嘆息，熱切等待兒子的名分，就是我們的身體得贖。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sz w:val="22"/>
          <w:szCs w:val="22"/>
          <w:lang w:eastAsia="zh-TW"/>
        </w:rPr>
        <w:t>30 祂所豫定的人，又召他們來；所召來的人，又稱他們為義；所稱為義的人，又叫他們得榮耀。</w:t>
      </w:r>
    </w:p>
    <w:p w:rsidR="00FA4FA1" w:rsidRPr="00FA4FA1" w:rsidRDefault="00FA4FA1" w:rsidP="00FA4FA1">
      <w:pPr>
        <w:rPr>
          <w:rFonts w:ascii="PMingLiU" w:hAnsi="PMingLiU" w:cs="PMingLiU"/>
          <w:b/>
          <w:bCs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 xml:space="preserve">哥林多前書15:41 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>
        <w:rPr>
          <w:rFonts w:ascii="PMingLiU" w:hAnsi="PMingLiU" w:cs="PMingLiU" w:hint="eastAsia"/>
          <w:sz w:val="22"/>
          <w:szCs w:val="22"/>
          <w:lang w:eastAsia="zh-TW"/>
        </w:rPr>
        <w:t>41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日的榮耀是一樣，月的榮耀又是一樣，星的榮耀另是一樣，這星和那星在榮耀上也有分別。</w:t>
      </w:r>
    </w:p>
    <w:p w:rsidR="00FA4FA1" w:rsidRPr="00FA4FA1" w:rsidRDefault="00FA4FA1" w:rsidP="00FA4FA1">
      <w:pPr>
        <w:rPr>
          <w:rFonts w:ascii="PMingLiU" w:hAnsi="PMingLiU" w:cs="PMingLiU"/>
          <w:b/>
          <w:bCs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 xml:space="preserve">哥林多後書4:17 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>
        <w:rPr>
          <w:rFonts w:ascii="PMingLiU" w:hAnsi="PMingLiU" w:cs="PMingLiU" w:hint="eastAsia"/>
          <w:sz w:val="22"/>
          <w:szCs w:val="22"/>
          <w:lang w:eastAsia="zh-TW"/>
        </w:rPr>
        <w:t>17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因為我們這短暫輕微的苦楚，要極盡超越的為我們成就永遠重大的榮耀。</w:t>
      </w:r>
    </w:p>
    <w:p w:rsidR="00FA4FA1" w:rsidRPr="00FA4FA1" w:rsidRDefault="00FA4FA1" w:rsidP="00FA4FA1">
      <w:pPr>
        <w:rPr>
          <w:rFonts w:ascii="PMingLiU" w:hAnsi="PMingLiU" w:cs="PMingLiU"/>
          <w:b/>
          <w:bCs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 xml:space="preserve">以弗所書4:13 </w:t>
      </w:r>
    </w:p>
    <w:p w:rsidR="00B94160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>
        <w:rPr>
          <w:rFonts w:ascii="PMingLiU" w:hAnsi="PMingLiU" w:cs="PMingLiU" w:hint="eastAsia"/>
          <w:sz w:val="22"/>
          <w:szCs w:val="22"/>
          <w:lang w:eastAsia="zh-TW"/>
        </w:rPr>
        <w:t>13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直到我們眾人都達到了信仰上並對神兒子之完全認識上的一，達到了長成的人，達到了基督豐滿之身材的度量，</w:t>
      </w:r>
    </w:p>
    <w:tbl>
      <w:tblPr>
        <w:tblStyle w:val="a7"/>
        <w:tblW w:w="49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1246"/>
        <w:gridCol w:w="3660"/>
      </w:tblGrid>
      <w:tr w:rsidR="00B94160">
        <w:trPr>
          <w:trHeight w:val="467"/>
          <w:jc w:val="center"/>
        </w:trPr>
        <w:tc>
          <w:tcPr>
            <w:tcW w:w="1246" w:type="dxa"/>
            <w:tcBorders>
              <w:right w:val="single" w:sz="4" w:space="0" w:color="000000"/>
            </w:tcBorders>
            <w:shd w:val="clear" w:color="auto" w:fill="FFFFFF"/>
          </w:tcPr>
          <w:p w:rsidR="00B94160" w:rsidRDefault="00151E5F">
            <w:pPr>
              <w:widowControl w:val="0"/>
              <w:ind w:hanging="2"/>
              <w:rPr>
                <w:rFonts w:ascii="PMingLiU" w:hAnsi="PMingLiU" w:cs="PMingLiU"/>
                <w:sz w:val="22"/>
                <w:szCs w:val="22"/>
              </w:rPr>
            </w:pPr>
            <w:r>
              <w:rPr>
                <w:rFonts w:ascii="PMingLiU" w:hAnsi="PMingLiU" w:cs="PMingLiU"/>
                <w:b/>
                <w:bCs/>
                <w:sz w:val="22"/>
                <w:szCs w:val="22"/>
              </w:rPr>
              <w:t>晨興聖言</w:t>
            </w:r>
          </w:p>
        </w:tc>
        <w:tc>
          <w:tcPr>
            <w:tcW w:w="36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4160" w:rsidRDefault="00201DD0">
            <w:pPr>
              <w:widowControl w:val="0"/>
              <w:ind w:hanging="2"/>
              <w:rPr>
                <w:rFonts w:ascii="PMingLiU" w:hAnsi="PMingLiU" w:cs="PMingLiU"/>
                <w:sz w:val="22"/>
                <w:szCs w:val="22"/>
                <w:lang w:eastAsia="zh-TW"/>
              </w:rPr>
            </w:pPr>
            <w:r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信徒（一）</w:t>
            </w:r>
            <w:r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  <w:t>第</w:t>
            </w:r>
            <w:r w:rsidR="00FA4FA1"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四</w:t>
            </w:r>
            <w:r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  <w:t>週 週二</w:t>
            </w:r>
          </w:p>
        </w:tc>
      </w:tr>
    </w:tbl>
    <w:p w:rsidR="00FA4FA1" w:rsidRPr="00FA4FA1" w:rsidRDefault="00151E5F" w:rsidP="00FA4FA1">
      <w:pPr>
        <w:widowControl w:val="0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  <w:r>
        <w:rPr>
          <w:rFonts w:ascii="PMingLiU" w:hAnsi="PMingLiU" w:cs="PMingLiU"/>
          <w:b/>
          <w:bCs/>
          <w:sz w:val="22"/>
          <w:szCs w:val="22"/>
          <w:lang w:eastAsia="zh-TW"/>
        </w:rPr>
        <w:t>週三　1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1</w:t>
      </w:r>
      <w:r>
        <w:rPr>
          <w:rFonts w:ascii="PMingLiU" w:hAnsi="PMingLiU" w:cs="PMingLiU"/>
          <w:b/>
          <w:bCs/>
          <w:sz w:val="22"/>
          <w:szCs w:val="22"/>
          <w:lang w:eastAsia="zh-TW"/>
        </w:rPr>
        <w:t>/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4</w:t>
      </w:r>
      <w:r>
        <w:rPr>
          <w:sz w:val="22"/>
          <w:szCs w:val="22"/>
          <w:lang w:eastAsia="zh-TW"/>
        </w:rPr>
        <w:br/>
      </w:r>
      <w:r w:rsidR="00FA4FA1" w:rsidRP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t>加拉太書</w:t>
      </w:r>
      <w:r w:rsidR="00FA4FA1" w:rsidRPr="00FA4FA1">
        <w:rPr>
          <w:rFonts w:ascii="PMingLiU" w:hAnsi="PMingLiU" w:cs="PMingLiU"/>
          <w:b/>
          <w:bCs/>
          <w:sz w:val="22"/>
          <w:szCs w:val="22"/>
          <w:lang w:val="en-US" w:eastAsia="zh-TW"/>
        </w:rPr>
        <w:t>4:6-7; 3:14, 29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4:6 而且因你們是兒子，神就差出祂兒子的靈，進入我們的心，呼叫：阿爸，父！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4:7 這樣，你不再是奴僕，乃是兒子了；既是兒子，也就藉著神為後嗣。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3:14 為叫亞伯拉罕的福，在基督耶穌裡可以臨到外邦人，使我們藉著信，可以接受所應許的那靈。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3:29 你們既屬於基督，就是亞伯拉罕的後裔，是照著應許為後嗣了。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lastRenderedPageBreak/>
        <w:t>創世記</w:t>
      </w:r>
      <w:r w:rsidRPr="00FA4FA1">
        <w:rPr>
          <w:rFonts w:ascii="PMingLiU" w:hAnsi="PMingLiU" w:cs="PMingLiU"/>
          <w:b/>
          <w:bCs/>
          <w:sz w:val="22"/>
          <w:szCs w:val="22"/>
          <w:lang w:val="en-US" w:eastAsia="zh-TW"/>
        </w:rPr>
        <w:t>12:7; 17:7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12:7 耶和華向亞伯蘭顯現，說，我要把這地賜給你的後裔。亞伯蘭就在那裡為向他顯現的耶和華築了一座壇。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17:7 我必與你並你世世代代的後裔堅立我的約，作永遠的約，為要作你和你後裔的神。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t xml:space="preserve">以弗所書1:13-14 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>
        <w:rPr>
          <w:rFonts w:ascii="PMingLiU" w:hAnsi="PMingLiU" w:cs="PMingLiU" w:hint="eastAsia"/>
          <w:sz w:val="22"/>
          <w:szCs w:val="22"/>
          <w:lang w:val="en-US" w:eastAsia="zh-TW"/>
        </w:rPr>
        <w:t>13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你們既聽了真理的話，就是那叫你們得救的福音，也在祂裡面信了，就在祂裡面受了所應許的聖靈為印記；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14 這聖靈是我們得基業的憑質，為使神所買的產業得贖，使祂的榮耀得著稱讚。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t xml:space="preserve">哥林多後書1:22 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sz w:val="22"/>
          <w:szCs w:val="22"/>
          <w:lang w:val="en-US" w:eastAsia="zh-TW"/>
        </w:rPr>
      </w:pPr>
      <w:r>
        <w:rPr>
          <w:rFonts w:ascii="PMingLiU" w:hAnsi="PMingLiU" w:cs="PMingLiU" w:hint="eastAsia"/>
          <w:sz w:val="22"/>
          <w:szCs w:val="22"/>
          <w:lang w:val="en-US" w:eastAsia="zh-TW"/>
        </w:rPr>
        <w:t>22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祂既印了我們，又賜那靈在我們心裡作質。</w:t>
      </w:r>
    </w:p>
    <w:p w:rsidR="00FA4FA1" w:rsidRPr="00FA4FA1" w:rsidRDefault="00FA4FA1" w:rsidP="00FA4FA1">
      <w:pPr>
        <w:widowControl w:val="0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t xml:space="preserve">約翰壹書3:2 </w:t>
      </w:r>
    </w:p>
    <w:p w:rsidR="00B94160" w:rsidRPr="00FD1253" w:rsidRDefault="00FA4FA1" w:rsidP="00FA4FA1">
      <w:pPr>
        <w:widowControl w:val="0"/>
        <w:rPr>
          <w:rFonts w:ascii="PMingLiU" w:hAnsi="PMingLiU" w:cs="PMingLiU"/>
          <w:sz w:val="22"/>
          <w:szCs w:val="22"/>
          <w:lang w:val="en-US" w:eastAsia="zh-TW"/>
        </w:rPr>
      </w:pPr>
      <w:r>
        <w:rPr>
          <w:rFonts w:ascii="PMingLiU" w:hAnsi="PMingLiU" w:cs="PMingLiU" w:hint="eastAsia"/>
          <w:sz w:val="22"/>
          <w:szCs w:val="22"/>
          <w:lang w:val="en-US" w:eastAsia="zh-TW"/>
        </w:rPr>
        <w:t>2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親愛的，我們現在是神的兒女，將來如何，還未顯明；但我們曉得祂若顯現，我們必要像祂；因為我們必要看見祂，正如祂所是的。</w:t>
      </w:r>
    </w:p>
    <w:tbl>
      <w:tblPr>
        <w:tblStyle w:val="a8"/>
        <w:tblW w:w="51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1476"/>
        <w:gridCol w:w="3711"/>
      </w:tblGrid>
      <w:tr w:rsidR="00B94160">
        <w:trPr>
          <w:trHeight w:val="557"/>
          <w:jc w:val="center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4160" w:rsidRDefault="00151E5F">
            <w:pPr>
              <w:widowControl w:val="0"/>
              <w:ind w:hanging="2"/>
              <w:jc w:val="center"/>
              <w:rPr>
                <w:rFonts w:ascii="PMingLiU" w:hAnsi="PMingLiU" w:cs="PMingLiU"/>
                <w:color w:val="000000"/>
                <w:sz w:val="22"/>
                <w:szCs w:val="22"/>
              </w:rPr>
            </w:pPr>
            <w:bookmarkStart w:id="0" w:name="_heading=h.thuefyswsgi4" w:colFirst="0" w:colLast="0"/>
            <w:bookmarkEnd w:id="0"/>
            <w:r>
              <w:rPr>
                <w:rFonts w:ascii="PMingLiU" w:hAnsi="PMingLiU" w:cs="PMingLiU"/>
                <w:b/>
                <w:bCs/>
                <w:sz w:val="22"/>
                <w:szCs w:val="22"/>
              </w:rPr>
              <w:t>晨興聖言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60" w:rsidRDefault="00201DD0">
            <w:pPr>
              <w:widowControl w:val="0"/>
              <w:ind w:hanging="2"/>
              <w:jc w:val="both"/>
              <w:rPr>
                <w:rFonts w:ascii="PMingLiU" w:hAnsi="PMingLiU" w:cs="PMingLiU"/>
                <w:sz w:val="22"/>
                <w:szCs w:val="22"/>
                <w:lang w:eastAsia="zh-TW"/>
              </w:rPr>
            </w:pPr>
            <w:r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信徒（一）</w:t>
            </w:r>
            <w:r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  <w:t>第</w:t>
            </w:r>
            <w:r w:rsidR="00FA4FA1"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四</w:t>
            </w:r>
            <w:r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  <w:t>週</w:t>
            </w:r>
            <w:r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  <w:t>週三</w:t>
            </w:r>
          </w:p>
        </w:tc>
      </w:tr>
    </w:tbl>
    <w:p w:rsidR="006C446D" w:rsidRDefault="006C446D" w:rsidP="00CD70D8">
      <w:pPr>
        <w:widowControl w:val="0"/>
        <w:ind w:firstLine="0"/>
        <w:rPr>
          <w:rFonts w:ascii="PMingLiU" w:hAnsi="PMingLiU" w:cs="PMingLiU"/>
          <w:b/>
          <w:bCs/>
          <w:color w:val="000000"/>
          <w:sz w:val="22"/>
          <w:szCs w:val="22"/>
          <w:lang w:val="en-US" w:eastAsia="zh-TW"/>
        </w:rPr>
      </w:pPr>
    </w:p>
    <w:p w:rsidR="006C446D" w:rsidRDefault="006C446D" w:rsidP="00CD70D8">
      <w:pPr>
        <w:widowControl w:val="0"/>
        <w:ind w:firstLine="0"/>
        <w:rPr>
          <w:rFonts w:ascii="PMingLiU" w:hAnsi="PMingLiU" w:cs="PMingLiU"/>
          <w:b/>
          <w:bCs/>
          <w:color w:val="000000"/>
          <w:sz w:val="22"/>
          <w:szCs w:val="22"/>
          <w:lang w:val="en-US" w:eastAsia="zh-TW"/>
        </w:rPr>
      </w:pPr>
    </w:p>
    <w:p w:rsidR="00B94160" w:rsidRDefault="00151E5F" w:rsidP="00CD70D8">
      <w:pPr>
        <w:widowControl w:val="0"/>
        <w:ind w:firstLine="0"/>
        <w:rPr>
          <w:sz w:val="22"/>
          <w:szCs w:val="22"/>
          <w:lang w:eastAsia="zh-TW"/>
        </w:rPr>
      </w:pPr>
      <w:r>
        <w:rPr>
          <w:rFonts w:ascii="PMingLiU" w:hAnsi="PMingLiU" w:cs="PMingLiU"/>
          <w:b/>
          <w:bCs/>
          <w:color w:val="000000"/>
          <w:sz w:val="22"/>
          <w:szCs w:val="22"/>
          <w:lang w:eastAsia="zh-TW"/>
        </w:rPr>
        <w:t xml:space="preserve">週四  </w:t>
      </w:r>
      <w:r>
        <w:rPr>
          <w:rFonts w:ascii="PMingLiU" w:hAnsi="PMingLiU" w:cs="PMingLiU"/>
          <w:b/>
          <w:bCs/>
          <w:sz w:val="22"/>
          <w:szCs w:val="22"/>
          <w:lang w:eastAsia="zh-TW"/>
        </w:rPr>
        <w:t>1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1</w:t>
      </w:r>
      <w:r>
        <w:rPr>
          <w:rFonts w:ascii="PMingLiU" w:hAnsi="PMingLiU" w:cs="PMingLiU"/>
          <w:b/>
          <w:bCs/>
          <w:sz w:val="22"/>
          <w:szCs w:val="22"/>
          <w:lang w:eastAsia="zh-TW"/>
        </w:rPr>
        <w:t>/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5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b/>
          <w:bCs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彼得前書</w:t>
      </w:r>
      <w:r w:rsidRPr="00FA4FA1">
        <w:rPr>
          <w:rFonts w:ascii="PMingLiU" w:hAnsi="PMingLiU" w:cs="PMingLiU"/>
          <w:b/>
          <w:bCs/>
          <w:sz w:val="22"/>
          <w:szCs w:val="22"/>
          <w:lang w:eastAsia="zh-TW"/>
        </w:rPr>
        <w:t>1:3-4, 23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3 我們主耶穌基督的神與父是當受頌讚的，祂曾照自己的大憐憫，藉耶穌基督從死人中復活，重生了我們，使我們有活的盼望，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4 可以得著不能朽壞、不能玷污、不能衰殘，為你們存留在諸天之上的基業，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23 你們蒙了重生，不是由於能壞的種子，乃是由於不能壞的種子，是藉著神活而常存的話。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b/>
          <w:bCs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 xml:space="preserve">提多書3:5-7 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eastAsia="zh-TW"/>
        </w:rPr>
      </w:pPr>
      <w:r>
        <w:rPr>
          <w:rFonts w:ascii="PMingLiU" w:hAnsi="PMingLiU" w:cs="PMingLiU" w:hint="eastAsia"/>
          <w:sz w:val="22"/>
          <w:szCs w:val="22"/>
          <w:lang w:eastAsia="zh-TW"/>
        </w:rPr>
        <w:t>5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祂便救了我們，並不是本於我們所成就的義行，乃是照著祂的憐憫，藉著重生的洗滌，和聖靈的更新。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sz w:val="22"/>
          <w:szCs w:val="22"/>
          <w:lang w:eastAsia="zh-TW"/>
        </w:rPr>
        <w:t>6 這聖靈就是神藉著耶穌基督我們的救主，豐豐富富澆灌在我們身上的，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sz w:val="22"/>
          <w:szCs w:val="22"/>
          <w:lang w:eastAsia="zh-TW"/>
        </w:rPr>
        <w:t>7 好叫我們既因祂的恩典得稱義，就可以照著永遠生命的盼望成為後嗣。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b/>
          <w:bCs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lastRenderedPageBreak/>
        <w:t xml:space="preserve">歌羅西書1:12-13 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>
        <w:rPr>
          <w:rFonts w:ascii="PMingLiU" w:hAnsi="PMingLiU" w:cs="PMingLiU" w:hint="eastAsia"/>
          <w:sz w:val="22"/>
          <w:szCs w:val="22"/>
          <w:lang w:eastAsia="zh-TW"/>
        </w:rPr>
        <w:t>12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感謝父，叫你們彀資格在光中同得所分給眾聖徒的分；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13 祂拯救了我們脫離黑暗的權勢，把我們遷入祂愛子的國裡；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b/>
          <w:bCs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 xml:space="preserve">使徒行傳26:18 </w:t>
      </w:r>
    </w:p>
    <w:p w:rsidR="00FD1253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eastAsia="zh-TW"/>
        </w:rPr>
      </w:pPr>
      <w:r>
        <w:rPr>
          <w:rFonts w:ascii="PMingLiU" w:hAnsi="PMingLiU" w:cs="PMingLiU" w:hint="eastAsia"/>
          <w:sz w:val="22"/>
          <w:szCs w:val="22"/>
          <w:lang w:eastAsia="zh-TW"/>
        </w:rPr>
        <w:t>18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我差你到他們那裡去，叫他們的眼睛得開，從黑暗轉入光中，從撒但權下轉向神，又因信入我，得蒙赦罪，並在一切聖別的人中得著基業。</w:t>
      </w:r>
    </w:p>
    <w:tbl>
      <w:tblPr>
        <w:tblStyle w:val="a9"/>
        <w:tblW w:w="4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1252"/>
        <w:gridCol w:w="3666"/>
      </w:tblGrid>
      <w:tr w:rsidR="00B94160">
        <w:trPr>
          <w:trHeight w:val="431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4160" w:rsidRDefault="00151E5F">
            <w:pPr>
              <w:widowControl w:val="0"/>
              <w:ind w:hanging="2"/>
              <w:jc w:val="both"/>
              <w:rPr>
                <w:rFonts w:ascii="PMingLiU" w:hAnsi="PMingLiU" w:cs="PMingLiU"/>
                <w:color w:val="000000"/>
                <w:sz w:val="22"/>
                <w:szCs w:val="22"/>
              </w:rPr>
            </w:pPr>
            <w:bookmarkStart w:id="1" w:name="_heading=h.yfeokalp2aaq" w:colFirst="0" w:colLast="0"/>
            <w:bookmarkEnd w:id="1"/>
            <w:r>
              <w:rPr>
                <w:rFonts w:ascii="PMingLiU" w:hAnsi="PMingLiU" w:cs="PMingLiU"/>
                <w:b/>
                <w:bCs/>
                <w:sz w:val="22"/>
                <w:szCs w:val="22"/>
              </w:rPr>
              <w:t>晨興聖言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60" w:rsidRDefault="00201DD0">
            <w:pPr>
              <w:widowControl w:val="0"/>
              <w:ind w:right="-161" w:hanging="2"/>
              <w:jc w:val="both"/>
              <w:rPr>
                <w:rFonts w:ascii="PMingLiU" w:hAnsi="PMingLiU" w:cs="PMingLiU"/>
                <w:sz w:val="22"/>
                <w:szCs w:val="22"/>
                <w:lang w:eastAsia="zh-TW"/>
              </w:rPr>
            </w:pPr>
            <w:r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信徒（一）</w:t>
            </w:r>
            <w:r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  <w:t>第</w:t>
            </w:r>
            <w:r w:rsidR="00FA4FA1"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四</w:t>
            </w:r>
            <w:r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週 </w:t>
            </w:r>
            <w:r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  <w:t>週四</w:t>
            </w:r>
          </w:p>
        </w:tc>
      </w:tr>
    </w:tbl>
    <w:p w:rsidR="006C446D" w:rsidRDefault="006C446D">
      <w:pPr>
        <w:widowControl w:val="0"/>
        <w:ind w:firstLine="0"/>
        <w:rPr>
          <w:rFonts w:ascii="PMingLiU" w:hAnsi="PMingLiU" w:cs="PMingLiU"/>
          <w:b/>
          <w:bCs/>
          <w:color w:val="000000"/>
          <w:sz w:val="22"/>
          <w:szCs w:val="22"/>
          <w:lang w:val="en-US" w:eastAsia="zh-TW"/>
        </w:rPr>
      </w:pPr>
      <w:bookmarkStart w:id="2" w:name="_heading=h.kghykj56ld18" w:colFirst="0" w:colLast="0"/>
      <w:bookmarkEnd w:id="2"/>
    </w:p>
    <w:p w:rsidR="006C446D" w:rsidRDefault="006C446D">
      <w:pPr>
        <w:widowControl w:val="0"/>
        <w:ind w:firstLine="0"/>
        <w:rPr>
          <w:rFonts w:ascii="PMingLiU" w:hAnsi="PMingLiU" w:cs="PMingLiU"/>
          <w:b/>
          <w:bCs/>
          <w:color w:val="000000"/>
          <w:sz w:val="22"/>
          <w:szCs w:val="22"/>
          <w:lang w:val="en-US" w:eastAsia="zh-TW"/>
        </w:rPr>
      </w:pPr>
    </w:p>
    <w:p w:rsidR="006C446D" w:rsidRDefault="006C446D">
      <w:pPr>
        <w:widowControl w:val="0"/>
        <w:ind w:firstLine="0"/>
        <w:rPr>
          <w:rFonts w:ascii="PMingLiU" w:hAnsi="PMingLiU" w:cs="PMingLiU"/>
          <w:b/>
          <w:bCs/>
          <w:color w:val="000000"/>
          <w:sz w:val="22"/>
          <w:szCs w:val="22"/>
          <w:lang w:val="en-US" w:eastAsia="zh-TW"/>
        </w:rPr>
      </w:pPr>
    </w:p>
    <w:p w:rsidR="00B94160" w:rsidRDefault="00151E5F">
      <w:pPr>
        <w:widowControl w:val="0"/>
        <w:ind w:firstLine="0"/>
        <w:rPr>
          <w:rFonts w:ascii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hAnsi="PMingLiU" w:cs="PMingLiU"/>
          <w:b/>
          <w:bCs/>
          <w:color w:val="000000"/>
          <w:sz w:val="22"/>
          <w:szCs w:val="22"/>
          <w:lang w:eastAsia="zh-TW"/>
        </w:rPr>
        <w:t>週五　1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1</w:t>
      </w:r>
      <w:r>
        <w:rPr>
          <w:rFonts w:ascii="PMingLiU" w:hAnsi="PMingLiU" w:cs="PMingLiU"/>
          <w:b/>
          <w:bCs/>
          <w:sz w:val="22"/>
          <w:szCs w:val="22"/>
          <w:lang w:eastAsia="zh-TW"/>
        </w:rPr>
        <w:t>/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6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t xml:space="preserve">使徒行傳26:18 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>
        <w:rPr>
          <w:rFonts w:ascii="PMingLiU" w:hAnsi="PMingLiU" w:cs="PMingLiU" w:hint="eastAsia"/>
          <w:sz w:val="22"/>
          <w:szCs w:val="22"/>
          <w:lang w:val="en-US" w:eastAsia="zh-TW"/>
        </w:rPr>
        <w:t>18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我差你到他們那裡去，叫他們的眼睛得開，從黑暗轉入光中，從撒但權下轉向神，又因信入我，得蒙赦罪，並在一切聖別的人中得著基業。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t xml:space="preserve">腓立比書3:21 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>
        <w:rPr>
          <w:rFonts w:ascii="PMingLiU" w:hAnsi="PMingLiU" w:cs="PMingLiU" w:hint="eastAsia"/>
          <w:sz w:val="22"/>
          <w:szCs w:val="22"/>
          <w:lang w:val="en-US" w:eastAsia="zh-TW"/>
        </w:rPr>
        <w:t>21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祂要按著祂那甚至能叫萬有歸服自己的動力，將我們這卑賤的身體改變形狀，使之同形於祂榮耀的身體。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t>歌羅西書</w:t>
      </w:r>
      <w:r w:rsidRPr="00FA4FA1">
        <w:rPr>
          <w:rFonts w:ascii="PMingLiU" w:hAnsi="PMingLiU" w:cs="PMingLiU"/>
          <w:b/>
          <w:bCs/>
          <w:sz w:val="22"/>
          <w:szCs w:val="22"/>
          <w:lang w:val="en-US" w:eastAsia="zh-TW"/>
        </w:rPr>
        <w:t>1:27;</w:t>
      </w:r>
      <w:r w:rsidRP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t xml:space="preserve"> </w:t>
      </w:r>
      <w:r w:rsidRPr="00FA4FA1">
        <w:rPr>
          <w:rFonts w:ascii="PMingLiU" w:hAnsi="PMingLiU" w:cs="PMingLiU"/>
          <w:b/>
          <w:bCs/>
          <w:sz w:val="22"/>
          <w:szCs w:val="22"/>
          <w:lang w:val="en-US" w:eastAsia="zh-TW"/>
        </w:rPr>
        <w:t>3:3-4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1:27 神願意叫他們知道，這奧祕的榮耀在外邦人中是何等的豐富，就是基督在你們裡面成了榮耀的盼望；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3:3 因為你們已經死了，你們的生命與基督一同藏在神裡面。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sz w:val="22"/>
          <w:szCs w:val="22"/>
          <w:lang w:val="en-US"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3:4 基督是我們的生命，祂顯現的時候，你們也要與祂一同顯現在榮耀裡。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t xml:space="preserve">約翰福音12:23-25 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sz w:val="22"/>
          <w:szCs w:val="22"/>
          <w:lang w:val="en-US" w:eastAsia="zh-TW"/>
        </w:rPr>
      </w:pPr>
      <w:r>
        <w:rPr>
          <w:rFonts w:ascii="PMingLiU" w:hAnsi="PMingLiU" w:cs="PMingLiU" w:hint="eastAsia"/>
          <w:sz w:val="22"/>
          <w:szCs w:val="22"/>
          <w:lang w:val="en-US" w:eastAsia="zh-TW"/>
        </w:rPr>
        <w:t>23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耶穌回答說，人子得榮耀的時候到了。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24 我實實在在的告訴你們，一粒麥子不落在地裡死了，仍舊是一粒；若是死了，就結出許多子粒來。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25 愛惜自己魂生命的，就喪失魂生命；在這世上恨惡自己魂生命的，就要保守魂生命歸入永遠的生命。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lastRenderedPageBreak/>
        <w:t xml:space="preserve">羅馬書8:28-30 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sz w:val="22"/>
          <w:szCs w:val="22"/>
          <w:lang w:val="en-US" w:eastAsia="zh-TW"/>
        </w:rPr>
      </w:pPr>
      <w:r>
        <w:rPr>
          <w:rFonts w:ascii="PMingLiU" w:hAnsi="PMingLiU" w:cs="PMingLiU" w:hint="eastAsia"/>
          <w:sz w:val="22"/>
          <w:szCs w:val="22"/>
          <w:lang w:val="en-US" w:eastAsia="zh-TW"/>
        </w:rPr>
        <w:t>28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還有，我們曉得萬有都互相效力，叫愛神的人得益處，就是按祂旨意被召的人。</w:t>
      </w:r>
    </w:p>
    <w:p w:rsidR="00FA4FA1" w:rsidRPr="00FA4FA1" w:rsidRDefault="00FA4FA1" w:rsidP="00FA4FA1">
      <w:pPr>
        <w:widowControl w:val="0"/>
        <w:spacing w:line="259" w:lineRule="auto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29 因為神所豫知的人，祂也豫定他們模成神兒子的形像，使祂兒子在許多弟兄中作長子。</w:t>
      </w:r>
    </w:p>
    <w:p w:rsidR="00201DD0" w:rsidRPr="00FA4FA1" w:rsidRDefault="00FA4FA1" w:rsidP="00FA4FA1">
      <w:pPr>
        <w:widowControl w:val="0"/>
        <w:spacing w:line="259" w:lineRule="auto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30 祂所豫定的人，又召他們來；所召來的人，又稱他們為義；所稱為義的人，又叫他們得榮耀。</w:t>
      </w:r>
    </w:p>
    <w:tbl>
      <w:tblPr>
        <w:tblStyle w:val="aa"/>
        <w:tblW w:w="50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1238"/>
        <w:gridCol w:w="3823"/>
      </w:tblGrid>
      <w:tr w:rsidR="00B94160">
        <w:trPr>
          <w:trHeight w:val="503"/>
          <w:jc w:val="center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4160" w:rsidRDefault="00151E5F">
            <w:pPr>
              <w:widowControl w:val="0"/>
              <w:ind w:hanging="2"/>
              <w:jc w:val="center"/>
              <w:rPr>
                <w:rFonts w:ascii="PMingLiU" w:hAnsi="PMingLiU" w:cs="PMingLiU"/>
                <w:color w:val="000000"/>
                <w:sz w:val="22"/>
                <w:szCs w:val="22"/>
              </w:rPr>
            </w:pPr>
            <w:r>
              <w:rPr>
                <w:rFonts w:ascii="PMingLiU" w:hAnsi="PMingLiU" w:cs="PMingLiU"/>
                <w:b/>
                <w:bCs/>
                <w:sz w:val="22"/>
                <w:szCs w:val="22"/>
              </w:rPr>
              <w:t>晨興聖言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60" w:rsidRDefault="00201DD0">
            <w:pPr>
              <w:widowControl w:val="0"/>
              <w:ind w:hanging="2"/>
              <w:jc w:val="both"/>
              <w:rPr>
                <w:rFonts w:ascii="PMingLiU" w:hAnsi="PMingLiU" w:cs="PMingLiU"/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信徒（一）</w:t>
            </w:r>
            <w:r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  <w:t>第</w:t>
            </w:r>
            <w:r w:rsidR="00FA4FA1"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四</w:t>
            </w:r>
            <w:r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  <w:t>週</w:t>
            </w:r>
            <w:r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  <w:t>週五</w:t>
            </w:r>
          </w:p>
        </w:tc>
      </w:tr>
    </w:tbl>
    <w:p w:rsidR="006C446D" w:rsidRDefault="006C446D">
      <w:pPr>
        <w:widowControl w:val="0"/>
        <w:ind w:firstLine="0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</w:p>
    <w:p w:rsidR="006C446D" w:rsidRDefault="006C446D">
      <w:pPr>
        <w:widowControl w:val="0"/>
        <w:ind w:firstLine="0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</w:p>
    <w:p w:rsidR="00B94160" w:rsidRDefault="00151E5F">
      <w:pPr>
        <w:widowControl w:val="0"/>
        <w:ind w:firstLine="0"/>
        <w:rPr>
          <w:rFonts w:ascii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hAnsi="PMingLiU" w:cs="PMingLiU"/>
          <w:b/>
          <w:bCs/>
          <w:sz w:val="22"/>
          <w:szCs w:val="22"/>
          <w:lang w:eastAsia="zh-TW"/>
        </w:rPr>
        <w:t>週六　1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1</w:t>
      </w:r>
      <w:r>
        <w:rPr>
          <w:rFonts w:ascii="PMingLiU" w:hAnsi="PMingLiU" w:cs="PMingLiU"/>
          <w:b/>
          <w:bCs/>
          <w:sz w:val="22"/>
          <w:szCs w:val="22"/>
          <w:lang w:eastAsia="zh-TW"/>
        </w:rPr>
        <w:t>/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7</w:t>
      </w:r>
    </w:p>
    <w:p w:rsidR="00FA4FA1" w:rsidRPr="00FA4FA1" w:rsidRDefault="00FA4FA1" w:rsidP="00FA4FA1">
      <w:pPr>
        <w:rPr>
          <w:rFonts w:ascii="PMingLiU" w:hAnsi="PMingLiU" w:cs="PMingLiU"/>
          <w:b/>
          <w:bCs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以弗所書</w:t>
      </w:r>
      <w:r w:rsidRPr="00FA4FA1">
        <w:rPr>
          <w:rFonts w:ascii="PMingLiU" w:hAnsi="PMingLiU" w:cs="PMingLiU"/>
          <w:b/>
          <w:bCs/>
          <w:sz w:val="22"/>
          <w:szCs w:val="22"/>
          <w:lang w:eastAsia="zh-TW"/>
        </w:rPr>
        <w:t>1:17-18; 1:13; 3:14-21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sz w:val="22"/>
          <w:szCs w:val="22"/>
          <w:lang w:eastAsia="zh-TW"/>
        </w:rPr>
        <w:t>1:17 願我們主耶穌基督的神，榮耀的父，賜給你們智慧和啟示的靈，使你們充分的認識祂；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1:18 光照你們的心眼，使你們知道祂的呼召有何等盼望；祂在聖徒中之基業的榮耀，有何等豐富；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1:13 你們既聽了真理的話，就是那叫你們得救的福音，也在祂裡面信了，就在祂裡面受了所應許的聖靈為印記；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sz w:val="22"/>
          <w:szCs w:val="22"/>
          <w:lang w:eastAsia="zh-TW"/>
        </w:rPr>
        <w:t>3:14 因這緣故，我向父屈膝，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sz w:val="22"/>
          <w:szCs w:val="22"/>
          <w:lang w:eastAsia="zh-TW"/>
        </w:rPr>
        <w:t>3:15 在諸天裡以及在地上的各家族，都是從祂得名，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3:16 願祂照著祂榮耀的豐富，藉著祂的靈，用大能使你們得以加強到裡面的人裡，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3:17 使基督藉著信，安家在你們心裡，叫你們在愛裡生根立基，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sz w:val="22"/>
          <w:szCs w:val="22"/>
          <w:lang w:eastAsia="zh-TW"/>
        </w:rPr>
        <w:t>3:18 使你們滿有力量，能和眾聖徒一同領略何為那闊、長、高、深，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sz w:val="22"/>
          <w:szCs w:val="22"/>
          <w:lang w:eastAsia="zh-TW"/>
        </w:rPr>
        <w:t>3:19 並認識基督那超越知識的愛，使你們被充滿，成為神一切的豐滿。</w:t>
      </w:r>
    </w:p>
    <w:p w:rsidR="00FA4FA1" w:rsidRPr="00FA4FA1" w:rsidRDefault="00FA4FA1" w:rsidP="00FA4FA1">
      <w:pPr>
        <w:rPr>
          <w:rFonts w:ascii="PMingLiU" w:hAnsi="PMingLiU" w:cs="PMingLiU"/>
          <w:sz w:val="22"/>
          <w:szCs w:val="22"/>
          <w:lang w:eastAsia="zh-TW"/>
        </w:rPr>
      </w:pPr>
      <w:r w:rsidRPr="00FA4FA1">
        <w:rPr>
          <w:rFonts w:ascii="PMingLiU" w:hAnsi="PMingLiU" w:cs="PMingLiU" w:hint="eastAsia"/>
          <w:sz w:val="22"/>
          <w:szCs w:val="22"/>
          <w:lang w:eastAsia="zh-TW"/>
        </w:rPr>
        <w:t>3:20 然而神能照著運行在我們裡面的大能，極其充盈的成就一切，超過我們所求所想的；</w:t>
      </w:r>
    </w:p>
    <w:p w:rsidR="00B94160" w:rsidRPr="00FA4FA1" w:rsidRDefault="00FA4FA1" w:rsidP="00FA4FA1">
      <w:pPr>
        <w:rPr>
          <w:rFonts w:ascii="PMingLiU" w:hAnsi="PMingLiU" w:cs="PMingLiU"/>
          <w:b/>
          <w:bCs/>
          <w:sz w:val="22"/>
          <w:szCs w:val="22"/>
          <w:lang w:eastAsia="zh-TW"/>
        </w:rPr>
      </w:pPr>
      <w:r w:rsidRPr="00201DD0">
        <w:rPr>
          <w:rFonts w:ascii="PMingLiU" w:hAnsi="PMingLiU" w:cs="PMingLiU"/>
          <w:b/>
          <w:bCs/>
          <w:sz w:val="22"/>
          <w:szCs w:val="22"/>
          <w:lang w:eastAsia="zh-TW"/>
        </w:rPr>
        <w:t>*</w:t>
      </w:r>
      <w:r w:rsidRPr="00FA4FA1">
        <w:rPr>
          <w:rFonts w:ascii="PMingLiU" w:hAnsi="PMingLiU" w:cs="PMingLiU" w:hint="eastAsia"/>
          <w:sz w:val="22"/>
          <w:szCs w:val="22"/>
          <w:lang w:eastAsia="zh-TW"/>
        </w:rPr>
        <w:t>3:21 願在召會中，並在基督耶穌裡，榮耀歸與祂，直到世世代代，永永遠遠。阿們。</w:t>
      </w:r>
    </w:p>
    <w:tbl>
      <w:tblPr>
        <w:tblStyle w:val="ab"/>
        <w:tblW w:w="50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/>
      </w:tblPr>
      <w:tblGrid>
        <w:gridCol w:w="1212"/>
        <w:gridCol w:w="3806"/>
      </w:tblGrid>
      <w:tr w:rsidR="00B94160">
        <w:trPr>
          <w:trHeight w:val="449"/>
          <w:jc w:val="center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4160" w:rsidRDefault="00151E5F">
            <w:pPr>
              <w:widowControl w:val="0"/>
              <w:ind w:hanging="2"/>
              <w:jc w:val="both"/>
              <w:rPr>
                <w:rFonts w:ascii="PMingLiU" w:hAnsi="PMingLiU" w:cs="PMingLiU"/>
                <w:color w:val="000000"/>
                <w:sz w:val="22"/>
                <w:szCs w:val="22"/>
              </w:rPr>
            </w:pPr>
            <w:r>
              <w:rPr>
                <w:rFonts w:ascii="PMingLiU" w:hAnsi="PMingLiU" w:cs="PMingLiU"/>
                <w:b/>
                <w:bCs/>
                <w:sz w:val="22"/>
                <w:szCs w:val="22"/>
              </w:rPr>
              <w:t>晨興聖言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60" w:rsidRDefault="00201DD0">
            <w:pPr>
              <w:widowControl w:val="0"/>
              <w:ind w:hanging="2"/>
              <w:rPr>
                <w:rFonts w:ascii="PMingLiU" w:hAnsi="PMingLiU" w:cs="PMingLiU"/>
                <w:color w:val="000000"/>
                <w:sz w:val="22"/>
                <w:szCs w:val="22"/>
                <w:lang w:eastAsia="zh-TW"/>
              </w:rPr>
            </w:pPr>
            <w:r w:rsidRPr="003F4AC3">
              <w:rPr>
                <w:rFonts w:ascii="PMingLiU" w:hAnsi="PMingLiU" w:cs="PMingLiU" w:hint="eastAsia"/>
                <w:b/>
                <w:bCs/>
                <w:color w:val="000000" w:themeColor="text1"/>
                <w:sz w:val="22"/>
                <w:szCs w:val="22"/>
                <w:lang w:eastAsia="zh-TW"/>
              </w:rPr>
              <w:t>信徒（一）</w:t>
            </w:r>
            <w:r w:rsidRPr="003F4AC3">
              <w:rPr>
                <w:rFonts w:ascii="PMingLiU" w:hAnsi="PMingLiU" w:cs="PMingLiU"/>
                <w:b/>
                <w:bCs/>
                <w:color w:val="000000" w:themeColor="text1"/>
                <w:sz w:val="22"/>
                <w:szCs w:val="22"/>
                <w:lang w:eastAsia="zh-TW"/>
              </w:rPr>
              <w:t>第</w:t>
            </w:r>
            <w:r w:rsidR="003F4AC3">
              <w:rPr>
                <w:rFonts w:ascii="PMingLiU" w:hAnsi="PMingLiU" w:cs="PMingLiU" w:hint="eastAsia"/>
                <w:b/>
                <w:bCs/>
                <w:color w:val="000000" w:themeColor="text1"/>
                <w:sz w:val="22"/>
                <w:szCs w:val="22"/>
                <w:lang w:val="en-US" w:eastAsia="zh-TW"/>
              </w:rPr>
              <w:t>四</w:t>
            </w:r>
            <w:r w:rsidRPr="003F4AC3">
              <w:rPr>
                <w:rFonts w:ascii="PMingLiU" w:hAnsi="PMingLiU" w:cs="PMingLiU"/>
                <w:b/>
                <w:bCs/>
                <w:color w:val="000000" w:themeColor="text1"/>
                <w:sz w:val="22"/>
                <w:szCs w:val="22"/>
                <w:lang w:eastAsia="zh-TW"/>
              </w:rPr>
              <w:t>週</w:t>
            </w:r>
            <w:r w:rsidRPr="003F4AC3">
              <w:rPr>
                <w:rFonts w:ascii="PMingLiU" w:hAnsi="PMingLiU" w:cs="PMingLiU" w:hint="eastAsia"/>
                <w:b/>
                <w:bCs/>
                <w:color w:val="000000" w:themeColor="text1"/>
                <w:sz w:val="22"/>
                <w:szCs w:val="22"/>
                <w:lang w:eastAsia="zh-TW"/>
              </w:rPr>
              <w:t xml:space="preserve"> </w:t>
            </w:r>
            <w:r w:rsidRPr="003F4AC3">
              <w:rPr>
                <w:rFonts w:ascii="PMingLiU" w:hAnsi="PMingLiU" w:cs="PMingLiU"/>
                <w:b/>
                <w:bCs/>
                <w:color w:val="000000" w:themeColor="text1"/>
                <w:sz w:val="22"/>
                <w:szCs w:val="22"/>
                <w:lang w:eastAsia="zh-TW"/>
              </w:rPr>
              <w:t>週六</w:t>
            </w:r>
          </w:p>
        </w:tc>
      </w:tr>
    </w:tbl>
    <w:p w:rsidR="006C446D" w:rsidRDefault="006C446D">
      <w:pPr>
        <w:widowControl w:val="0"/>
        <w:ind w:firstLine="0"/>
        <w:rPr>
          <w:rFonts w:ascii="PMingLiU" w:hAnsi="PMingLiU" w:cs="PMingLiU"/>
          <w:b/>
          <w:bCs/>
          <w:color w:val="000000"/>
          <w:sz w:val="22"/>
          <w:szCs w:val="22"/>
          <w:lang w:val="en-US" w:eastAsia="zh-TW"/>
        </w:rPr>
      </w:pPr>
    </w:p>
    <w:p w:rsidR="006C446D" w:rsidRDefault="006C446D">
      <w:pPr>
        <w:widowControl w:val="0"/>
        <w:ind w:firstLine="0"/>
        <w:rPr>
          <w:rFonts w:ascii="PMingLiU" w:hAnsi="PMingLiU" w:cs="PMingLiU"/>
          <w:b/>
          <w:bCs/>
          <w:color w:val="000000"/>
          <w:sz w:val="22"/>
          <w:szCs w:val="22"/>
          <w:lang w:val="en-US" w:eastAsia="zh-TW"/>
        </w:rPr>
      </w:pPr>
    </w:p>
    <w:p w:rsidR="00B94160" w:rsidRDefault="00151E5F">
      <w:pPr>
        <w:widowControl w:val="0"/>
        <w:ind w:firstLine="0"/>
        <w:rPr>
          <w:rFonts w:ascii="PMingLiU" w:hAnsi="PMingLiU" w:cs="PMingLiU"/>
          <w:sz w:val="22"/>
          <w:szCs w:val="22"/>
          <w:lang w:eastAsia="zh-TW"/>
        </w:rPr>
      </w:pPr>
      <w:r>
        <w:rPr>
          <w:rFonts w:ascii="PMingLiU" w:hAnsi="PMingLiU" w:cs="PMingLiU"/>
          <w:b/>
          <w:bCs/>
          <w:color w:val="000000"/>
          <w:sz w:val="22"/>
          <w:szCs w:val="22"/>
          <w:lang w:eastAsia="zh-TW"/>
        </w:rPr>
        <w:lastRenderedPageBreak/>
        <w:t>主日</w:t>
      </w:r>
      <w:r>
        <w:rPr>
          <w:rFonts w:ascii="PMingLiU" w:hAnsi="PMingLiU" w:cs="PMingLiU"/>
          <w:b/>
          <w:bCs/>
          <w:sz w:val="22"/>
          <w:szCs w:val="22"/>
          <w:lang w:eastAsia="zh-TW"/>
        </w:rPr>
        <w:t>1</w:t>
      </w:r>
      <w:r w:rsidR="00FD1253">
        <w:rPr>
          <w:rFonts w:ascii="PMingLiU" w:hAnsi="PMingLiU" w:cs="PMingLiU" w:hint="eastAsia"/>
          <w:b/>
          <w:bCs/>
          <w:sz w:val="22"/>
          <w:szCs w:val="22"/>
          <w:lang w:eastAsia="zh-TW"/>
        </w:rPr>
        <w:t>1</w:t>
      </w:r>
      <w:r>
        <w:rPr>
          <w:rFonts w:ascii="PMingLiU" w:hAnsi="PMingLiU" w:cs="PMingLiU"/>
          <w:b/>
          <w:bCs/>
          <w:sz w:val="22"/>
          <w:szCs w:val="22"/>
          <w:lang w:eastAsia="zh-TW"/>
        </w:rPr>
        <w:t>/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8</w:t>
      </w:r>
      <w:r>
        <w:rPr>
          <w:rFonts w:ascii="PMingLiU" w:hAnsi="PMingLiU" w:cs="PMingLiU"/>
          <w:b/>
          <w:bCs/>
          <w:color w:val="000000"/>
          <w:sz w:val="22"/>
          <w:szCs w:val="22"/>
          <w:lang w:eastAsia="zh-TW"/>
        </w:rPr>
        <w:t xml:space="preserve">　　　哈利路亞,　榮耀歸主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b/>
          <w:bCs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b/>
          <w:bCs/>
          <w:sz w:val="22"/>
          <w:szCs w:val="22"/>
          <w:lang w:val="en-US" w:eastAsia="zh-TW"/>
        </w:rPr>
        <w:t xml:space="preserve">詩篇8:1-9 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val="en-US" w:eastAsia="zh-TW"/>
        </w:rPr>
      </w:pPr>
      <w:r>
        <w:rPr>
          <w:rFonts w:ascii="PMingLiU" w:hAnsi="PMingLiU" w:cs="PMingLiU" w:hint="eastAsia"/>
          <w:sz w:val="22"/>
          <w:szCs w:val="22"/>
          <w:lang w:val="en-US" w:eastAsia="zh-TW"/>
        </w:rPr>
        <w:t>1</w:t>
      </w: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耶和華我們的主阿，你的名在全地何其尊大；你將你的榮美彰顯於天！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2 你因敵人的緣故，從嬰孩和喫奶的口中，建立了能力，使仇敵和報仇的，閉口無言。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3 我觀看你指頭所造的天，並你所陳設的月亮星宿，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4 便說，人算甚麼，你竟顧念他？世人算甚麼，你竟眷顧他？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5 你使他比天使微小一點，並賜他榮耀尊貴為冠冕。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6 你派他管理你手所造的，使萬物，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7 就是一切的牛羊並田野的獸，</w:t>
      </w:r>
    </w:p>
    <w:p w:rsidR="00FA4FA1" w:rsidRPr="00FA4FA1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8 空中的鳥，海裡的魚，凡經行海道的，都服在他的腳下。</w:t>
      </w:r>
    </w:p>
    <w:p w:rsidR="00B94160" w:rsidRDefault="00FA4FA1" w:rsidP="00FA4FA1">
      <w:pPr>
        <w:widowControl w:val="0"/>
        <w:ind w:firstLine="0"/>
        <w:rPr>
          <w:rFonts w:ascii="PMingLiU" w:hAnsi="PMingLiU" w:cs="PMingLiU"/>
          <w:sz w:val="22"/>
          <w:szCs w:val="22"/>
          <w:lang w:val="en-US" w:eastAsia="zh-TW"/>
        </w:rPr>
      </w:pPr>
      <w:r w:rsidRPr="00FA4FA1">
        <w:rPr>
          <w:rFonts w:ascii="PMingLiU" w:hAnsi="PMingLiU" w:cs="PMingLiU" w:hint="eastAsia"/>
          <w:sz w:val="22"/>
          <w:szCs w:val="22"/>
          <w:lang w:val="en-US" w:eastAsia="zh-TW"/>
        </w:rPr>
        <w:t>9 耶和華我們的主阿，你的名在全地何其尊大！</w:t>
      </w:r>
    </w:p>
    <w:p w:rsidR="006C446D" w:rsidRDefault="006C446D" w:rsidP="00FA4FA1">
      <w:pPr>
        <w:widowControl w:val="0"/>
        <w:ind w:firstLine="0"/>
        <w:rPr>
          <w:rFonts w:ascii="PMingLiU" w:hAnsi="PMingLiU" w:cs="PMingLiU"/>
          <w:sz w:val="22"/>
          <w:szCs w:val="22"/>
          <w:lang w:val="en-US" w:eastAsia="zh-TW"/>
        </w:rPr>
      </w:pPr>
    </w:p>
    <w:p w:rsidR="006C446D" w:rsidRPr="00FD1253" w:rsidRDefault="006C446D" w:rsidP="00FA4FA1">
      <w:pPr>
        <w:widowControl w:val="0"/>
        <w:ind w:firstLine="0"/>
        <w:rPr>
          <w:rFonts w:ascii="PMingLiU" w:hAnsi="PMingLiU" w:cs="PMingLiU"/>
          <w:sz w:val="22"/>
          <w:szCs w:val="22"/>
          <w:lang w:val="en-US" w:eastAsia="zh-TW"/>
        </w:rPr>
      </w:pPr>
    </w:p>
    <w:tbl>
      <w:tblPr>
        <w:tblStyle w:val="ac"/>
        <w:tblW w:w="42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120"/>
        <w:gridCol w:w="3101"/>
      </w:tblGrid>
      <w:tr w:rsidR="00B94160">
        <w:trPr>
          <w:trHeight w:val="332"/>
          <w:jc w:val="center"/>
        </w:trPr>
        <w:tc>
          <w:tcPr>
            <w:tcW w:w="1120" w:type="dxa"/>
            <w:shd w:val="clear" w:color="auto" w:fill="FFFFFF"/>
          </w:tcPr>
          <w:p w:rsidR="00B94160" w:rsidRDefault="00151E5F">
            <w:pPr>
              <w:widowControl w:val="0"/>
              <w:ind w:hanging="2"/>
              <w:jc w:val="both"/>
              <w:rPr>
                <w:rFonts w:ascii="PMingLiU" w:hAnsi="PMingLiU" w:cs="PMingLiU"/>
                <w:sz w:val="22"/>
                <w:szCs w:val="22"/>
              </w:rPr>
            </w:pPr>
            <w:r>
              <w:rPr>
                <w:rFonts w:ascii="PMingLiU" w:hAnsi="PMingLiU" w:cs="PMingLiU"/>
                <w:b/>
                <w:bCs/>
                <w:sz w:val="22"/>
                <w:szCs w:val="22"/>
              </w:rPr>
              <w:t>詩　歌</w:t>
            </w:r>
          </w:p>
        </w:tc>
        <w:tc>
          <w:tcPr>
            <w:tcW w:w="3101" w:type="dxa"/>
            <w:shd w:val="clear" w:color="auto" w:fill="FFFFFF"/>
          </w:tcPr>
          <w:p w:rsidR="00B94160" w:rsidRDefault="005A190A">
            <w:pPr>
              <w:widowControl w:val="0"/>
              <w:ind w:hanging="2"/>
              <w:jc w:val="both"/>
              <w:rPr>
                <w:rFonts w:ascii="PMingLiU" w:hAnsi="PMingLiU" w:cs="PMingLiU"/>
                <w:sz w:val="22"/>
                <w:szCs w:val="22"/>
              </w:rPr>
            </w:pPr>
            <w:r w:rsidRPr="005A190A">
              <w:rPr>
                <w:rFonts w:ascii="PMingLiU" w:hAnsi="PMingLiU" w:cs="PMingLiU"/>
                <w:b/>
                <w:bCs/>
                <w:noProof/>
                <w:sz w:val="22"/>
                <w:szCs w:val="22"/>
                <w:lang w:val="en-US"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nk 9" o:spid="_x0000_s1027" type="#_x0000_t75" style="position:absolute;left:0;text-align:left;margin-left:19.9pt;margin-top:9.85pt;width:.75pt;height: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">
                  <v:imagedata r:id="rId8" o:title=""/>
                </v:shape>
              </w:pict>
            </w:r>
            <w:r w:rsidR="00CD70D8">
              <w:rPr>
                <w:rFonts w:ascii="PMingLiU" w:hAnsi="PMingLiU" w:cs="PMingLiU" w:hint="eastAsia"/>
                <w:b/>
                <w:bCs/>
                <w:sz w:val="22"/>
                <w:szCs w:val="22"/>
                <w:lang w:val="en-US" w:eastAsia="zh-TW"/>
              </w:rPr>
              <w:t>大</w:t>
            </w:r>
            <w:r w:rsidR="00582A16">
              <w:rPr>
                <w:rFonts w:ascii="PMingLiU" w:hAnsi="PMingLiU" w:cs="PMingLiU" w:hint="eastAsia"/>
                <w:b/>
                <w:bCs/>
                <w:sz w:val="22"/>
                <w:szCs w:val="22"/>
                <w:lang w:val="en-US" w:eastAsia="zh-TW"/>
              </w:rPr>
              <w:t>本</w:t>
            </w:r>
            <w:r w:rsidR="00FA4FA1"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25</w:t>
            </w:r>
            <w:r w:rsidR="00582A16">
              <w:rPr>
                <w:rFonts w:ascii="PMingLiU" w:hAnsi="PMingLiU" w:cs="PMingLiU"/>
                <w:b/>
                <w:bCs/>
                <w:sz w:val="22"/>
                <w:szCs w:val="22"/>
              </w:rPr>
              <w:t>首</w:t>
            </w:r>
          </w:p>
        </w:tc>
      </w:tr>
      <w:tr w:rsidR="00B94160">
        <w:trPr>
          <w:trHeight w:val="257"/>
          <w:jc w:val="center"/>
        </w:trPr>
        <w:tc>
          <w:tcPr>
            <w:tcW w:w="1120" w:type="dxa"/>
            <w:shd w:val="clear" w:color="auto" w:fill="FFFFFF"/>
          </w:tcPr>
          <w:p w:rsidR="00B94160" w:rsidRDefault="00151E5F">
            <w:pPr>
              <w:widowControl w:val="0"/>
              <w:ind w:hanging="2"/>
              <w:jc w:val="both"/>
              <w:rPr>
                <w:rFonts w:ascii="PMingLiU" w:hAnsi="PMingLiU" w:cs="PMingLiU"/>
                <w:sz w:val="22"/>
                <w:szCs w:val="22"/>
              </w:rPr>
            </w:pPr>
            <w:r>
              <w:rPr>
                <w:rFonts w:ascii="PMingLiU" w:hAnsi="PMingLiU" w:cs="PMingLiU"/>
                <w:b/>
                <w:bCs/>
                <w:sz w:val="22"/>
                <w:szCs w:val="22"/>
              </w:rPr>
              <w:t>參　讀</w:t>
            </w:r>
          </w:p>
        </w:tc>
        <w:tc>
          <w:tcPr>
            <w:tcW w:w="3101" w:type="dxa"/>
            <w:shd w:val="clear" w:color="auto" w:fill="FFFFFF"/>
          </w:tcPr>
          <w:p w:rsidR="00B94160" w:rsidRPr="00201DD0" w:rsidRDefault="00FD1253">
            <w:pPr>
              <w:widowControl w:val="0"/>
              <w:ind w:hanging="2"/>
              <w:jc w:val="both"/>
              <w:rPr>
                <w:rFonts w:ascii="PMingLiU" w:hAnsi="PMingLiU" w:cs="PMingLiU"/>
                <w:b/>
                <w:bCs/>
                <w:sz w:val="22"/>
                <w:szCs w:val="22"/>
                <w:lang w:eastAsia="zh-TW"/>
              </w:rPr>
            </w:pPr>
            <w:r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新約總論</w:t>
            </w:r>
            <w:r w:rsidR="00FA4FA1"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第10</w:t>
            </w:r>
            <w:r w:rsidR="00FA4FA1"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1</w:t>
            </w:r>
            <w:r>
              <w:rPr>
                <w:rFonts w:ascii="PMingLiU" w:hAnsi="PMingLiU" w:cs="PMingLiU" w:hint="eastAsia"/>
                <w:b/>
                <w:bCs/>
                <w:sz w:val="22"/>
                <w:szCs w:val="22"/>
                <w:lang w:eastAsia="zh-TW"/>
              </w:rPr>
              <w:t>篇</w:t>
            </w:r>
          </w:p>
        </w:tc>
      </w:tr>
    </w:tbl>
    <w:p w:rsidR="00A0782B" w:rsidRDefault="00A0782B">
      <w:pPr>
        <w:widowControl w:val="0"/>
        <w:ind w:firstLine="0"/>
        <w:rPr>
          <w:rFonts w:ascii="PMingLiU" w:hAnsi="PMingLiU" w:cs="PMingLiU"/>
          <w:b/>
          <w:bCs/>
          <w:sz w:val="22"/>
          <w:szCs w:val="22"/>
          <w:u w:val="single"/>
          <w:lang w:eastAsia="zh-TW"/>
        </w:rPr>
      </w:pPr>
    </w:p>
    <w:p w:rsidR="00A0782B" w:rsidRDefault="00A0782B" w:rsidP="00A0782B">
      <w:pPr>
        <w:widowControl w:val="0"/>
        <w:ind w:firstLine="0"/>
        <w:jc w:val="center"/>
        <w:rPr>
          <w:rFonts w:ascii="PMingLiU" w:hAnsi="PMingLiU" w:cs="PMingLiU"/>
          <w:b/>
          <w:bCs/>
          <w:sz w:val="22"/>
          <w:szCs w:val="22"/>
          <w:u w:val="single"/>
          <w:lang w:eastAsia="zh-TW"/>
        </w:rPr>
      </w:pPr>
      <w:r>
        <w:rPr>
          <w:rFonts w:ascii="PMingLiU" w:hAnsi="PMingLiU" w:cs="PMingLiU" w:hint="eastAsia"/>
          <w:b/>
          <w:bCs/>
          <w:sz w:val="22"/>
          <w:szCs w:val="22"/>
          <w:u w:val="single"/>
          <w:lang w:eastAsia="zh-TW"/>
        </w:rPr>
        <w:t>召會真理追求</w:t>
      </w:r>
    </w:p>
    <w:p w:rsidR="00B94160" w:rsidRPr="00A0782B" w:rsidRDefault="00151E5F">
      <w:pPr>
        <w:widowControl w:val="0"/>
        <w:ind w:firstLine="0"/>
        <w:rPr>
          <w:b/>
          <w:bCs/>
          <w:sz w:val="22"/>
          <w:szCs w:val="22"/>
          <w:lang w:eastAsia="zh-TW"/>
        </w:rPr>
      </w:pPr>
      <w:r w:rsidRPr="00A0782B">
        <w:rPr>
          <w:rFonts w:ascii="PMingLiU" w:hAnsi="PMingLiU" w:cs="PMingLiU"/>
          <w:b/>
          <w:bCs/>
          <w:sz w:val="22"/>
          <w:szCs w:val="22"/>
          <w:lang w:eastAsia="zh-TW"/>
        </w:rPr>
        <w:t>主題</w:t>
      </w:r>
      <w:r w:rsidRPr="00A0782B">
        <w:rPr>
          <w:rFonts w:ascii="PMingLiU" w:hAnsi="PMingLiU" w:cs="PMingLiU"/>
          <w:b/>
          <w:bCs/>
          <w:color w:val="222222"/>
          <w:sz w:val="22"/>
          <w:szCs w:val="22"/>
          <w:highlight w:val="white"/>
          <w:lang w:eastAsia="zh-TW"/>
        </w:rPr>
        <w:t xml:space="preserve">: </w:t>
      </w:r>
      <w:r w:rsidR="00FA4FA1">
        <w:rPr>
          <w:rFonts w:ascii="PMingLiU" w:hAnsi="PMingLiU" w:cs="PMingLiU" w:hint="eastAsia"/>
          <w:b/>
          <w:bCs/>
          <w:color w:val="222222"/>
          <w:sz w:val="22"/>
          <w:szCs w:val="22"/>
          <w:lang w:eastAsia="zh-TW"/>
        </w:rPr>
        <w:t>飲食上的聖別</w:t>
      </w:r>
    </w:p>
    <w:p w:rsidR="00B94160" w:rsidRPr="00A0782B" w:rsidRDefault="00151E5F">
      <w:pPr>
        <w:widowControl w:val="0"/>
        <w:ind w:firstLine="0"/>
        <w:rPr>
          <w:rFonts w:ascii="PMingLiU" w:hAnsi="PMingLiU" w:cs="PMingLiU"/>
          <w:b/>
          <w:bCs/>
          <w:color w:val="222222"/>
          <w:sz w:val="22"/>
          <w:szCs w:val="22"/>
          <w:highlight w:val="white"/>
          <w:lang w:eastAsia="zh-TW"/>
        </w:rPr>
      </w:pPr>
      <w:r w:rsidRPr="00A0782B">
        <w:rPr>
          <w:rFonts w:ascii="PMingLiU" w:hAnsi="PMingLiU" w:cs="PMingLiU"/>
          <w:b/>
          <w:bCs/>
          <w:sz w:val="22"/>
          <w:szCs w:val="22"/>
          <w:lang w:eastAsia="zh-TW"/>
        </w:rPr>
        <w:t xml:space="preserve">經文: </w:t>
      </w:r>
      <w:r w:rsidR="00FD1253">
        <w:rPr>
          <w:rFonts w:ascii="PMingLiU" w:hAnsi="PMingLiU" w:cs="PMingLiU" w:hint="eastAsia"/>
          <w:b/>
          <w:bCs/>
          <w:color w:val="222222"/>
          <w:sz w:val="22"/>
          <w:szCs w:val="22"/>
          <w:highlight w:val="white"/>
          <w:lang w:eastAsia="zh-TW"/>
        </w:rPr>
        <w:t>申命記1</w:t>
      </w:r>
      <w:r w:rsidR="00FA4FA1">
        <w:rPr>
          <w:rFonts w:ascii="PMingLiU" w:hAnsi="PMingLiU" w:cs="PMingLiU" w:hint="eastAsia"/>
          <w:b/>
          <w:bCs/>
          <w:color w:val="222222"/>
          <w:sz w:val="22"/>
          <w:szCs w:val="22"/>
          <w:highlight w:val="white"/>
          <w:lang w:eastAsia="zh-TW"/>
        </w:rPr>
        <w:t>4</w:t>
      </w:r>
      <w:r w:rsidR="00FD1253">
        <w:rPr>
          <w:rFonts w:ascii="PMingLiU" w:hAnsi="PMingLiU" w:cs="PMingLiU" w:hint="eastAsia"/>
          <w:b/>
          <w:bCs/>
          <w:color w:val="222222"/>
          <w:sz w:val="22"/>
          <w:szCs w:val="22"/>
          <w:highlight w:val="white"/>
          <w:lang w:eastAsia="zh-TW"/>
        </w:rPr>
        <w:t>:</w:t>
      </w:r>
      <w:r w:rsidR="00FA4FA1">
        <w:rPr>
          <w:rFonts w:ascii="PMingLiU" w:hAnsi="PMingLiU" w:cs="PMingLiU" w:hint="eastAsia"/>
          <w:b/>
          <w:bCs/>
          <w:color w:val="222222"/>
          <w:sz w:val="22"/>
          <w:szCs w:val="22"/>
          <w:highlight w:val="white"/>
          <w:lang w:eastAsia="zh-TW"/>
        </w:rPr>
        <w:t>3</w:t>
      </w:r>
      <w:r w:rsidR="00FD1253">
        <w:rPr>
          <w:rFonts w:ascii="PMingLiU" w:hAnsi="PMingLiU" w:cs="PMingLiU" w:hint="eastAsia"/>
          <w:b/>
          <w:bCs/>
          <w:color w:val="222222"/>
          <w:sz w:val="22"/>
          <w:szCs w:val="22"/>
          <w:highlight w:val="white"/>
          <w:lang w:eastAsia="zh-TW"/>
        </w:rPr>
        <w:t>-</w:t>
      </w:r>
      <w:r w:rsidR="00FA4FA1">
        <w:rPr>
          <w:rFonts w:ascii="PMingLiU" w:hAnsi="PMingLiU" w:cs="PMingLiU" w:hint="eastAsia"/>
          <w:b/>
          <w:bCs/>
          <w:color w:val="222222"/>
          <w:sz w:val="22"/>
          <w:szCs w:val="22"/>
          <w:highlight w:val="white"/>
          <w:lang w:eastAsia="zh-TW"/>
        </w:rPr>
        <w:t>21</w:t>
      </w:r>
    </w:p>
    <w:p w:rsidR="00B94160" w:rsidRPr="00A0782B" w:rsidRDefault="00151E5F">
      <w:pPr>
        <w:widowControl w:val="0"/>
        <w:ind w:firstLine="0"/>
        <w:rPr>
          <w:rFonts w:ascii="PMingLiU" w:hAnsi="PMingLiU" w:cs="PMingLiU"/>
          <w:b/>
          <w:bCs/>
          <w:sz w:val="22"/>
          <w:szCs w:val="22"/>
          <w:lang w:eastAsia="zh-TW"/>
        </w:rPr>
      </w:pPr>
      <w:r w:rsidRPr="00A0782B">
        <w:rPr>
          <w:rFonts w:ascii="PMingLiU" w:hAnsi="PMingLiU" w:cs="PMingLiU"/>
          <w:b/>
          <w:bCs/>
          <w:sz w:val="22"/>
          <w:szCs w:val="22"/>
          <w:lang w:eastAsia="zh-TW"/>
        </w:rPr>
        <w:t xml:space="preserve">指定閱讀: </w:t>
      </w:r>
      <w:r w:rsidR="00FD1253">
        <w:rPr>
          <w:rFonts w:ascii="PMingLiU" w:hAnsi="PMingLiU" w:cs="PMingLiU" w:hint="eastAsia"/>
          <w:b/>
          <w:bCs/>
          <w:sz w:val="22"/>
          <w:szCs w:val="22"/>
          <w:lang w:eastAsia="zh-TW"/>
        </w:rPr>
        <w:t>申命記生命讀經第</w:t>
      </w:r>
      <w:r w:rsidR="00FA4FA1">
        <w:rPr>
          <w:rFonts w:ascii="PMingLiU" w:hAnsi="PMingLiU" w:cs="PMingLiU" w:hint="eastAsia"/>
          <w:b/>
          <w:bCs/>
          <w:sz w:val="22"/>
          <w:szCs w:val="22"/>
          <w:lang w:eastAsia="zh-TW"/>
        </w:rPr>
        <w:t>14</w:t>
      </w:r>
      <w:r w:rsidR="00FD1253">
        <w:rPr>
          <w:rFonts w:ascii="PMingLiU" w:hAnsi="PMingLiU" w:cs="PMingLiU" w:hint="eastAsia"/>
          <w:b/>
          <w:bCs/>
          <w:sz w:val="22"/>
          <w:szCs w:val="22"/>
          <w:lang w:eastAsia="zh-TW"/>
        </w:rPr>
        <w:t>篇</w:t>
      </w:r>
    </w:p>
    <w:p w:rsidR="00B94160" w:rsidRPr="00A0782B" w:rsidRDefault="00151E5F">
      <w:pPr>
        <w:pBdr>
          <w:bottom w:val="single" w:sz="4" w:space="0" w:color="000000"/>
        </w:pBdr>
        <w:jc w:val="both"/>
        <w:rPr>
          <w:rFonts w:ascii="PMingLiU" w:hAnsi="PMingLiU" w:cs="PMingLiU"/>
          <w:b/>
          <w:bCs/>
          <w:color w:val="0D0D0D"/>
          <w:sz w:val="22"/>
          <w:szCs w:val="22"/>
          <w:lang w:eastAsia="zh-TW"/>
        </w:rPr>
      </w:pPr>
      <w:r w:rsidRPr="00A0782B">
        <w:rPr>
          <w:rFonts w:ascii="PMingLiU" w:hAnsi="PMingLiU" w:cs="PMingLiU"/>
          <w:b/>
          <w:bCs/>
          <w:color w:val="0D0D0D"/>
          <w:sz w:val="22"/>
          <w:szCs w:val="22"/>
          <w:lang w:eastAsia="zh-TW"/>
        </w:rPr>
        <w:t>補充閱讀：</w:t>
      </w:r>
      <w:r w:rsidR="00FA4FA1">
        <w:rPr>
          <w:rFonts w:ascii="PMingLiU" w:hAnsi="PMingLiU" w:cs="PMingLiU" w:hint="eastAsia"/>
          <w:b/>
          <w:bCs/>
          <w:color w:val="0D0D0D"/>
          <w:sz w:val="22"/>
          <w:szCs w:val="22"/>
          <w:lang w:eastAsia="zh-TW"/>
        </w:rPr>
        <w:t>利未記生命讀經</w:t>
      </w:r>
      <w:r w:rsidR="00FD1253">
        <w:rPr>
          <w:rFonts w:ascii="PMingLiU" w:hAnsi="PMingLiU" w:cs="PMingLiU" w:hint="eastAsia"/>
          <w:b/>
          <w:bCs/>
          <w:color w:val="0D0D0D"/>
          <w:sz w:val="22"/>
          <w:szCs w:val="22"/>
          <w:lang w:eastAsia="zh-TW"/>
        </w:rPr>
        <w:t>第</w:t>
      </w:r>
      <w:r w:rsidR="00FA4FA1">
        <w:rPr>
          <w:rFonts w:ascii="PMingLiU" w:hAnsi="PMingLiU" w:cs="PMingLiU" w:hint="eastAsia"/>
          <w:b/>
          <w:bCs/>
          <w:color w:val="0D0D0D"/>
          <w:sz w:val="22"/>
          <w:szCs w:val="22"/>
          <w:lang w:eastAsia="zh-TW"/>
        </w:rPr>
        <w:t>36</w:t>
      </w:r>
      <w:r w:rsidR="00FD1253">
        <w:rPr>
          <w:rFonts w:ascii="PMingLiU" w:hAnsi="PMingLiU" w:cs="PMingLiU" w:hint="eastAsia"/>
          <w:b/>
          <w:bCs/>
          <w:color w:val="0D0D0D"/>
          <w:sz w:val="22"/>
          <w:szCs w:val="22"/>
          <w:lang w:eastAsia="zh-TW"/>
        </w:rPr>
        <w:t>篇</w:t>
      </w:r>
    </w:p>
    <w:p w:rsidR="00B94160" w:rsidRPr="00A0782B" w:rsidRDefault="00151E5F">
      <w:pPr>
        <w:pBdr>
          <w:bottom w:val="single" w:sz="4" w:space="0" w:color="000000"/>
        </w:pBdr>
        <w:jc w:val="both"/>
        <w:rPr>
          <w:rFonts w:ascii="PMingLiU" w:hAnsi="PMingLiU" w:cs="PMingLiU"/>
          <w:b/>
          <w:bCs/>
          <w:color w:val="0D0D0D"/>
          <w:sz w:val="22"/>
          <w:szCs w:val="22"/>
        </w:rPr>
      </w:pPr>
      <w:r w:rsidRPr="00A0782B">
        <w:rPr>
          <w:rFonts w:ascii="PMingLiU" w:hAnsi="PMingLiU" w:cs="PMingLiU"/>
          <w:b/>
          <w:bCs/>
          <w:color w:val="222222"/>
          <w:sz w:val="22"/>
          <w:szCs w:val="22"/>
          <w:highlight w:val="white"/>
        </w:rPr>
        <w:t>關於研讀問題和其他材料,在紐約市網站查詢：</w:t>
      </w:r>
      <w:r w:rsidRPr="00A0782B">
        <w:rPr>
          <w:b/>
          <w:bCs/>
          <w:sz w:val="22"/>
          <w:szCs w:val="22"/>
        </w:rPr>
        <w:br/>
      </w:r>
      <w:hyperlink r:id="rId9">
        <w:r w:rsidR="00B94160" w:rsidRPr="00A0782B">
          <w:rPr>
            <w:rFonts w:ascii="PMingLiU" w:hAnsi="PMingLiU" w:cs="PMingLiU"/>
            <w:b/>
            <w:bCs/>
            <w:color w:val="0000FF"/>
            <w:sz w:val="22"/>
            <w:szCs w:val="22"/>
            <w:u w:val="single"/>
          </w:rPr>
          <w:t>churchinnyc.org/bible-study</w:t>
        </w:r>
      </w:hyperlink>
    </w:p>
    <w:sectPr w:rsidR="00B94160" w:rsidRPr="00A0782B" w:rsidSect="005A190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276" w:right="247" w:bottom="284" w:left="426" w:header="284" w:footer="0" w:gutter="0"/>
      <w:pgNumType w:start="1"/>
      <w:cols w:num="3" w:sep="1" w:space="720" w:equalWidth="0">
        <w:col w:w="4999" w:space="85"/>
        <w:col w:w="4999" w:space="85"/>
        <w:col w:w="4999" w:space="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07F" w:rsidRDefault="00C1307F">
      <w:r>
        <w:separator/>
      </w:r>
    </w:p>
  </w:endnote>
  <w:endnote w:type="continuationSeparator" w:id="0">
    <w:p w:rsidR="00C1307F" w:rsidRDefault="00C130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1B25F89-0E9A-4A63-B459-2D3726F97D0D}"/>
    <w:embedBold r:id="rId2" w:fontKey="{2B3140B0-4C74-4F14-82DB-93B0EFB2B35D}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r:id="rId3" w:subsetted="1" w:fontKey="{0E09E016-65AD-4B8F-BDDE-C2CE447797A3}"/>
    <w:embedBold r:id="rId4" w:subsetted="1" w:fontKey="{796A7814-DA6A-45AF-A075-8EBF8813A94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48601AF-7120-4915-A50A-5B73C3EBBC18}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6" w:subsetted="1" w:fontKey="{BF4FC210-0105-4691-A0F6-D67AD4095C3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9C7055B-6318-4E73-95CF-8D76F0E2097B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160" w:rsidRDefault="00B94160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160" w:rsidRDefault="00B94160">
    <w:pPr>
      <w:pBdr>
        <w:top w:val="single" w:sz="24" w:space="1" w:color="000000"/>
      </w:pBdr>
      <w:ind w:hanging="2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160" w:rsidRDefault="00B94160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07F" w:rsidRDefault="00C1307F">
      <w:r>
        <w:separator/>
      </w:r>
    </w:p>
  </w:footnote>
  <w:footnote w:type="continuationSeparator" w:id="0">
    <w:p w:rsidR="00C1307F" w:rsidRDefault="00C130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160" w:rsidRDefault="00B94160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160" w:rsidRDefault="00151E5F">
    <w:pPr>
      <w:widowControl w:val="0"/>
      <w:spacing w:line="259" w:lineRule="auto"/>
      <w:rPr>
        <w:rFonts w:ascii="SimHei" w:eastAsia="SimHei" w:hAnsi="SimHei" w:cs="SimHei"/>
        <w:sz w:val="28"/>
        <w:szCs w:val="28"/>
        <w:lang w:eastAsia="zh-TW"/>
      </w:rPr>
    </w:pPr>
    <w:r>
      <w:rPr>
        <w:rFonts w:ascii="SimHei" w:eastAsia="SimHei" w:hAnsi="SimHei" w:cs="SimHei"/>
        <w:b/>
        <w:bCs/>
        <w:sz w:val="28"/>
        <w:szCs w:val="28"/>
        <w:lang w:eastAsia="zh-TW"/>
      </w:rPr>
      <w:t xml:space="preserve"> 晨更經節　</w:t>
    </w:r>
    <w:r>
      <w:rPr>
        <w:lang w:eastAsia="zh-TW"/>
      </w:rPr>
      <w:tab/>
    </w:r>
    <w:r>
      <w:rPr>
        <w:lang w:eastAsia="zh-TW"/>
      </w:rPr>
      <w:tab/>
    </w:r>
    <w:r>
      <w:rPr>
        <w:lang w:eastAsia="zh-TW"/>
      </w:rPr>
      <w:tab/>
    </w:r>
    <w:r>
      <w:rPr>
        <w:rFonts w:ascii="SimHei" w:eastAsia="SimHei" w:hAnsi="SimHei" w:cs="SimHei"/>
        <w:b/>
        <w:bCs/>
        <w:sz w:val="28"/>
        <w:szCs w:val="28"/>
        <w:lang w:eastAsia="zh-TW"/>
      </w:rPr>
      <w:t xml:space="preserve">         </w:t>
    </w:r>
    <w:r w:rsidR="00201DD0" w:rsidRPr="00201DD0">
      <w:rPr>
        <w:rFonts w:ascii="SimHei" w:eastAsia="SimHei" w:hAnsi="SimHei" w:cs="SimHei"/>
        <w:b/>
        <w:bCs/>
        <w:sz w:val="28"/>
        <w:szCs w:val="28"/>
        <w:lang w:eastAsia="zh-TW"/>
      </w:rPr>
      <w:t>2026年</w:t>
    </w:r>
    <w:r w:rsidR="00CD70D8">
      <w:rPr>
        <w:rFonts w:ascii="SimHei" w:eastAsia="SimHei" w:hAnsi="SimHei" w:cs="SimHei"/>
        <w:b/>
        <w:bCs/>
        <w:sz w:val="28"/>
        <w:szCs w:val="28"/>
        <w:lang w:eastAsia="zh-TW"/>
      </w:rPr>
      <w:t>6</w:t>
    </w:r>
    <w:r w:rsidR="00201DD0">
      <w:rPr>
        <w:rFonts w:ascii="SimHei" w:eastAsia="SimHei" w:hAnsi="SimHei" w:cs="SimHei" w:hint="eastAsia"/>
        <w:b/>
        <w:bCs/>
        <w:sz w:val="28"/>
        <w:szCs w:val="28"/>
        <w:lang w:eastAsia="zh-TW"/>
      </w:rPr>
      <w:t>月半年度</w:t>
    </w:r>
    <w:r w:rsidR="00201DD0" w:rsidRPr="00201DD0">
      <w:rPr>
        <w:rFonts w:ascii="SimHei" w:eastAsia="SimHei" w:hAnsi="SimHei" w:cs="SimHei"/>
        <w:b/>
        <w:bCs/>
        <w:sz w:val="28"/>
        <w:szCs w:val="28"/>
        <w:lang w:eastAsia="zh-TW"/>
      </w:rPr>
      <w:t>训练 信徒（一）</w:t>
    </w:r>
    <w:r>
      <w:rPr>
        <w:lang w:eastAsia="zh-TW"/>
      </w:rPr>
      <w:tab/>
    </w:r>
    <w:r>
      <w:rPr>
        <w:rFonts w:ascii="PMingLiU" w:hAnsi="PMingLiU" w:cs="PMingLiU"/>
        <w:b/>
        <w:bCs/>
        <w:sz w:val="28"/>
        <w:szCs w:val="28"/>
        <w:lang w:eastAsia="zh-TW"/>
      </w:rPr>
      <w:t xml:space="preserve">　</w:t>
    </w:r>
    <w:r>
      <w:rPr>
        <w:lang w:eastAsia="zh-TW"/>
      </w:rPr>
      <w:tab/>
    </w:r>
    <w:r w:rsidR="00201DD0">
      <w:rPr>
        <w:rFonts w:hint="eastAsia"/>
        <w:lang w:eastAsia="zh-TW"/>
      </w:rPr>
      <w:t xml:space="preserve">     </w:t>
    </w:r>
    <w:r>
      <w:rPr>
        <w:rFonts w:ascii="SimHei" w:eastAsia="SimHei" w:hAnsi="SimHei" w:cs="SimHei"/>
        <w:b/>
        <w:bCs/>
        <w:sz w:val="28"/>
        <w:szCs w:val="28"/>
        <w:lang w:eastAsia="zh-TW"/>
      </w:rPr>
      <w:t>2026年1</w:t>
    </w:r>
    <w:r w:rsidR="00FA4FA1">
      <w:rPr>
        <w:rFonts w:ascii="SimHei" w:eastAsia="SimHei" w:hAnsi="SimHei" w:cs="SimHei" w:hint="eastAsia"/>
        <w:b/>
        <w:bCs/>
        <w:sz w:val="28"/>
        <w:szCs w:val="28"/>
        <w:lang w:eastAsia="zh-TW"/>
      </w:rPr>
      <w:t>1</w:t>
    </w:r>
    <w:r>
      <w:rPr>
        <w:rFonts w:ascii="SimHei" w:eastAsia="SimHei" w:hAnsi="SimHei" w:cs="SimHei"/>
        <w:b/>
        <w:bCs/>
        <w:sz w:val="28"/>
        <w:szCs w:val="28"/>
        <w:lang w:eastAsia="zh-TW"/>
      </w:rPr>
      <w:t>月</w:t>
    </w:r>
    <w:r w:rsidR="00FD1253">
      <w:rPr>
        <w:rFonts w:ascii="SimHei" w:eastAsia="SimHei" w:hAnsi="SimHei" w:cs="SimHei" w:hint="eastAsia"/>
        <w:b/>
        <w:bCs/>
        <w:sz w:val="28"/>
        <w:szCs w:val="28"/>
      </w:rPr>
      <w:t>2</w:t>
    </w:r>
    <w:r>
      <w:rPr>
        <w:rFonts w:ascii="SimHei" w:eastAsia="SimHei" w:hAnsi="SimHei" w:cs="SimHei"/>
        <w:b/>
        <w:bCs/>
        <w:sz w:val="28"/>
        <w:szCs w:val="28"/>
        <w:lang w:eastAsia="zh-TW"/>
      </w:rPr>
      <w:t>日－1</w:t>
    </w:r>
    <w:r w:rsidR="00FD1253">
      <w:rPr>
        <w:rFonts w:ascii="SimHei" w:eastAsia="SimHei" w:hAnsi="SimHei" w:cs="SimHei" w:hint="eastAsia"/>
        <w:b/>
        <w:bCs/>
        <w:sz w:val="28"/>
        <w:szCs w:val="28"/>
      </w:rPr>
      <w:t>1</w:t>
    </w:r>
    <w:r>
      <w:rPr>
        <w:rFonts w:ascii="SimHei" w:eastAsia="SimHei" w:hAnsi="SimHei" w:cs="SimHei"/>
        <w:b/>
        <w:bCs/>
        <w:sz w:val="28"/>
        <w:szCs w:val="28"/>
        <w:lang w:eastAsia="zh-TW"/>
      </w:rPr>
      <w:t>月</w:t>
    </w:r>
    <w:r w:rsidR="00FA4FA1">
      <w:rPr>
        <w:rFonts w:ascii="SimHei" w:eastAsia="SimHei" w:hAnsi="SimHei" w:cs="SimHei" w:hint="eastAsia"/>
        <w:b/>
        <w:bCs/>
        <w:sz w:val="28"/>
        <w:szCs w:val="28"/>
        <w:lang w:eastAsia="zh-TW"/>
      </w:rPr>
      <w:t>8</w:t>
    </w:r>
    <w:r>
      <w:rPr>
        <w:rFonts w:ascii="SimHei" w:eastAsia="SimHei" w:hAnsi="SimHei" w:cs="SimHei"/>
        <w:b/>
        <w:bCs/>
        <w:sz w:val="28"/>
        <w:szCs w:val="28"/>
        <w:lang w:eastAsia="zh-TW"/>
      </w:rPr>
      <w:t>日</w:t>
    </w:r>
  </w:p>
  <w:p w:rsidR="00B94160" w:rsidRDefault="00151E5F">
    <w:pPr>
      <w:widowControl w:val="0"/>
      <w:ind w:firstLine="320"/>
      <w:rPr>
        <w:rFonts w:ascii="PMingLiU" w:hAnsi="PMingLiU" w:cs="PMingLiU"/>
        <w:sz w:val="16"/>
        <w:szCs w:val="16"/>
      </w:rPr>
    </w:pPr>
    <ve:AlternateContent>
      <mc:Choice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Requires="wpg">
        <w:drawing>
          <wp:anchor distT="0" distB="0" distL="114300" distR="114300" simplePos="0" relativeHeight="251658240" behindDoc="0" locked="0" layoutInCell="1" hidden="0" allowOverlap="1" wp14:anchorId="1A6B1D20" wp14:editId="1A491896">
            <wp:simplePos x="0" y="0"/>
            <wp:positionH relativeFrom="column">
              <wp:posOffset>19688</wp:posOffset>
            </wp:positionH>
            <wp:positionV relativeFrom="paragraph">
              <wp:posOffset>22859</wp:posOffset>
            </wp:positionV>
            <wp:extent cx="9543415" cy="55245"/>
            <wp:effectExtent l="0" t="0" r="0" b="0"/>
            <wp:wrapNone/>
            <wp:docPr id="1933708623" name="Straight Arrow Connector 193370862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583818" y="3761903"/>
                      <a:ext cx="9524365" cy="36195"/>
                    </a:xfrm>
                    <a:prstGeom prst="straightConnector1">
                      <a:avLst/>
                    </a:prstGeom>
                    <a:noFill/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 type="none" w="sm" len="sm"/>
                      <a:tailEnd type="none" w="sm" len="sm"/>
                    </a:ln>
                  </wps:spPr>
                  <wps:bodyPr/>
                </wps:wsp>
              </a:graphicData>
            </a:graphic>
          </wp:anchor>
        </w:drawing>
      </mc:Choice>
      <ve:Fallback>
        <w:r>
          <w:rPr>
            <w:noProof/>
            <w:lang w:val="en-US"/>
          </w:rPr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19688</wp:posOffset>
              </wp:positionH>
              <wp:positionV relativeFrom="paragraph">
                <wp:posOffset>22859</wp:posOffset>
              </wp:positionV>
              <wp:extent cx="9543415" cy="55245"/>
              <wp:effectExtent l="0" t="0" r="0" b="0"/>
              <wp:wrapNone/>
              <wp:docPr id="19337086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543415" cy="5524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160" w:rsidRDefault="00B94160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94160"/>
    <w:rsid w:val="00051311"/>
    <w:rsid w:val="00151E5F"/>
    <w:rsid w:val="00201DD0"/>
    <w:rsid w:val="003F4AC3"/>
    <w:rsid w:val="003F7A0E"/>
    <w:rsid w:val="00410A30"/>
    <w:rsid w:val="00582A16"/>
    <w:rsid w:val="005A190A"/>
    <w:rsid w:val="006C446D"/>
    <w:rsid w:val="00790860"/>
    <w:rsid w:val="00995105"/>
    <w:rsid w:val="00A0782B"/>
    <w:rsid w:val="00B94160"/>
    <w:rsid w:val="00C111BC"/>
    <w:rsid w:val="00C1307F"/>
    <w:rsid w:val="00CC5B2C"/>
    <w:rsid w:val="00CD70D8"/>
    <w:rsid w:val="00E4166C"/>
    <w:rsid w:val="00ED1634"/>
    <w:rsid w:val="00EE18F8"/>
    <w:rsid w:val="00F068D7"/>
    <w:rsid w:val="00F64B4E"/>
    <w:rsid w:val="00FA4FA1"/>
    <w:rsid w:val="00FD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PMingLiU" w:hAnsi="Cambria" w:cs="Cambria"/>
        <w:sz w:val="24"/>
        <w:szCs w:val="24"/>
        <w:lang w:eastAsia="zh-CN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90A"/>
  </w:style>
  <w:style w:type="paragraph" w:styleId="Heading1">
    <w:name w:val="heading 1"/>
    <w:basedOn w:val="Normal"/>
    <w:next w:val="Normal"/>
    <w:uiPriority w:val="9"/>
    <w:qFormat/>
    <w:rsid w:val="005A190A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5A190A"/>
    <w:pPr>
      <w:keepNext/>
      <w:spacing w:line="480" w:lineRule="auto"/>
      <w:outlineLvl w:val="1"/>
    </w:pPr>
    <w:rPr>
      <w:b/>
      <w:bCs/>
      <w:sz w:val="48"/>
      <w:szCs w:val="48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5A190A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5A190A"/>
    <w:pPr>
      <w:keepNext/>
      <w:spacing w:line="720" w:lineRule="auto"/>
      <w:outlineLvl w:val="3"/>
    </w:pPr>
    <w:rPr>
      <w:sz w:val="36"/>
      <w:szCs w:val="36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5A190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5A190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5A190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5A190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rsid w:val="005A190A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Strong">
    <w:name w:val="Strong"/>
    <w:basedOn w:val="DefaultParagraphFont"/>
    <w:rsid w:val="005A190A"/>
    <w:rPr>
      <w:b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basedOn w:val="DefaultParagraphFont"/>
    <w:rsid w:val="005A190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TableNormal00">
    <w:name w:val="TableNormal0"/>
    <w:next w:val="TableNormal1"/>
    <w:rsid w:val="005A190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00"/>
    <w:rsid w:val="005A190A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1">
    <w:name w:val="_Style 11"/>
    <w:basedOn w:val="TableNormal00"/>
    <w:rsid w:val="005A190A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2">
    <w:name w:val="_Style 12"/>
    <w:basedOn w:val="TableNormal00"/>
    <w:rsid w:val="005A190A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3">
    <w:name w:val="_Style 13"/>
    <w:basedOn w:val="TableNormal00"/>
    <w:rsid w:val="005A190A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4">
    <w:name w:val="_Style 14"/>
    <w:basedOn w:val="TableNormal00"/>
    <w:rsid w:val="005A190A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5">
    <w:name w:val="_Style 15"/>
    <w:basedOn w:val="TableNormal00"/>
    <w:rsid w:val="005A190A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6">
    <w:name w:val="_Style 16"/>
    <w:basedOn w:val="TableNormal00"/>
    <w:rsid w:val="005A190A"/>
    <w:tblPr>
      <w:tblCellMar>
        <w:top w:w="0" w:type="dxa"/>
        <w:left w:w="98" w:type="dxa"/>
        <w:bottom w:w="0" w:type="dxa"/>
        <w:right w:w="115" w:type="dxa"/>
      </w:tblCellMar>
    </w:tblPr>
  </w:style>
  <w:style w:type="paragraph" w:styleId="Header">
    <w:name w:val="header"/>
    <w:basedOn w:val="Normal"/>
    <w:rsid w:val="005A190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zh-TW"/>
    </w:rPr>
  </w:style>
  <w:style w:type="character" w:customStyle="1" w:styleId="HeaderChar">
    <w:name w:val="Header Char"/>
    <w:basedOn w:val="DefaultParagraphFont"/>
    <w:rsid w:val="005A190A"/>
    <w:rPr>
      <w:rFonts w:ascii="Cambria" w:eastAsia="PMingLiU" w:hAnsi="Cambria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zh-TW"/>
    </w:rPr>
  </w:style>
  <w:style w:type="paragraph" w:styleId="Footer">
    <w:name w:val="footer"/>
    <w:basedOn w:val="Normal"/>
    <w:rsid w:val="005A190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zh-TW"/>
    </w:rPr>
  </w:style>
  <w:style w:type="character" w:customStyle="1" w:styleId="FooterChar">
    <w:name w:val="Footer Char"/>
    <w:basedOn w:val="DefaultParagraphFont"/>
    <w:rsid w:val="005A190A"/>
    <w:rPr>
      <w:rFonts w:ascii="Cambria" w:eastAsia="PMingLiU" w:hAnsi="Cambria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zh-TW"/>
    </w:rPr>
  </w:style>
  <w:style w:type="paragraph" w:styleId="DocumentMap">
    <w:name w:val="Document Map"/>
    <w:basedOn w:val="Normal"/>
    <w:rsid w:val="005A190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 w:cs="Times New Roman"/>
      <w:position w:val="-1"/>
      <w:lang w:val="en-US" w:eastAsia="zh-TW"/>
    </w:rPr>
  </w:style>
  <w:style w:type="character" w:customStyle="1" w:styleId="DocumentMapChar">
    <w:name w:val="Document Map Char"/>
    <w:basedOn w:val="DefaultParagraphFont"/>
    <w:rsid w:val="005A190A"/>
    <w:rPr>
      <w:w w:val="100"/>
      <w:position w:val="-1"/>
      <w:sz w:val="24"/>
      <w:szCs w:val="24"/>
      <w:effect w:val="none"/>
      <w:vertAlign w:val="baseline"/>
      <w:cs w:val="0"/>
      <w:em w:val="none"/>
      <w:lang w:eastAsia="zh-TW"/>
    </w:rPr>
  </w:style>
  <w:style w:type="character" w:customStyle="1" w:styleId="t286pc">
    <w:name w:val="t286pc"/>
    <w:basedOn w:val="DefaultParagraphFont"/>
    <w:rsid w:val="005A190A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rsid w:val="005A190A"/>
    <w:pPr>
      <w:suppressAutoHyphens/>
      <w:spacing w:line="1" w:lineRule="atLeast"/>
      <w:ind w:leftChars="200" w:left="480" w:hangingChars="1"/>
      <w:textDirection w:val="btLr"/>
      <w:textAlignment w:val="top"/>
      <w:outlineLvl w:val="0"/>
    </w:pPr>
    <w:rPr>
      <w:position w:val="-1"/>
      <w:lang w:val="en-US" w:eastAsia="zh-TW"/>
    </w:rPr>
  </w:style>
  <w:style w:type="paragraph" w:styleId="NormalWeb">
    <w:name w:val="Normal (Web)"/>
    <w:basedOn w:val="Normal"/>
    <w:rsid w:val="005A190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 w:cs="Times New Roman"/>
      <w:kern w:val="2"/>
      <w:position w:val="-1"/>
      <w:lang w:val="en-US" w:eastAsia="zh-TW"/>
    </w:rPr>
  </w:style>
  <w:style w:type="table" w:customStyle="1" w:styleId="a">
    <w:basedOn w:val="TableNormal00"/>
    <w:rsid w:val="005A190A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0">
    <w:basedOn w:val="TableNormal00"/>
    <w:rsid w:val="005A190A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1">
    <w:basedOn w:val="TableNormal00"/>
    <w:rsid w:val="005A190A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2">
    <w:basedOn w:val="TableNormal00"/>
    <w:rsid w:val="005A190A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3">
    <w:basedOn w:val="TableNormal00"/>
    <w:rsid w:val="005A190A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4">
    <w:basedOn w:val="TableNormal00"/>
    <w:rsid w:val="005A190A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5">
    <w:basedOn w:val="TableNormal00"/>
    <w:rsid w:val="005A190A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rsid w:val="005A190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rsid w:val="005A190A"/>
    <w:tblPr>
      <w:tblStyleRowBandSize w:val="1"/>
      <w:tblStyleColBandSize w:val="1"/>
      <w:tblInd w:w="0" w:type="dxa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7">
    <w:basedOn w:val="TableNormal"/>
    <w:rsid w:val="005A190A"/>
    <w:tblPr>
      <w:tblStyleRowBandSize w:val="1"/>
      <w:tblStyleColBandSize w:val="1"/>
      <w:tblInd w:w="0" w:type="dxa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8">
    <w:basedOn w:val="TableNormal"/>
    <w:rsid w:val="005A190A"/>
    <w:tblPr>
      <w:tblStyleRowBandSize w:val="1"/>
      <w:tblStyleColBandSize w:val="1"/>
      <w:tblInd w:w="0" w:type="dxa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9">
    <w:basedOn w:val="TableNormal"/>
    <w:rsid w:val="005A190A"/>
    <w:tblPr>
      <w:tblStyleRowBandSize w:val="1"/>
      <w:tblStyleColBandSize w:val="1"/>
      <w:tblInd w:w="0" w:type="dxa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a">
    <w:basedOn w:val="TableNormal"/>
    <w:rsid w:val="005A190A"/>
    <w:tblPr>
      <w:tblStyleRowBandSize w:val="1"/>
      <w:tblStyleColBandSize w:val="1"/>
      <w:tblInd w:w="0" w:type="dxa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b">
    <w:basedOn w:val="TableNormal"/>
    <w:rsid w:val="005A190A"/>
    <w:tblPr>
      <w:tblStyleRowBandSize w:val="1"/>
      <w:tblStyleColBandSize w:val="1"/>
      <w:tblInd w:w="0" w:type="dxa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c">
    <w:basedOn w:val="TableNormal"/>
    <w:rsid w:val="005A190A"/>
    <w:tblPr>
      <w:tblStyleRowBandSize w:val="1"/>
      <w:tblStyleColBandSize w:val="1"/>
      <w:tblInd w:w="0" w:type="dxa"/>
      <w:tblCellMar>
        <w:top w:w="0" w:type="dxa"/>
        <w:left w:w="98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.docs.live.net/2841d5068e7c8063/Desktop/churchinnyc.org/bible-study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E3C4wLk1IEixDv+XdViIGAaTng==">CgMxLjAyDmgudGh1ZWZ5c3dzZ2k0Mg5oLnlmZW9rYWxwMmFhcTIOaC5rZ2h5a2o1NmxkMTgyDmguZnFubWJ1dmYzMnI5OAByITFPRWJ3bmlWQk9hcUV4SzlnSHVNUUNvRDNURk53akV2Nw==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h2265</dc:creator>
  <cp:lastModifiedBy>cnyc</cp:lastModifiedBy>
  <cp:revision>4</cp:revision>
  <cp:lastPrinted>2026-10-30T04:23:00Z</cp:lastPrinted>
  <dcterms:created xsi:type="dcterms:W3CDTF">2026-10-30T04:23:00Z</dcterms:created>
  <dcterms:modified xsi:type="dcterms:W3CDTF">2026-10-31T20:31:00Z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The church in New York City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aveMark">
    <vt:lpwstr>NoID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  <property fmtid="{D5CDD505-2E9C-101B-9397-08002B2CF9AE}" pid="10" name="__Grammarly_42___1">
    <vt:lpwstr>__Grammarly_42___1</vt:lpwstr>
  </property>
  <property fmtid="{D5CDD505-2E9C-101B-9397-08002B2CF9AE}" pid="11" name="__Grammarly_42____i">
    <vt:lpwstr>__Grammarly_42____i</vt:lpwstr>
  </property>
  <property fmtid="{D5CDD505-2E9C-101B-9397-08002B2CF9AE}" pid="12" name="KSOProductBuildVer">
    <vt:lpwstr>2052-12.1.0.26895</vt:lpwstr>
  </property>
  <property fmtid="{D5CDD505-2E9C-101B-9397-08002B2CF9AE}" pid="13" name="ICV">
    <vt:lpwstr>E958DEC9A09D46958AD388AD5B05F1DA_13</vt:lpwstr>
  </property>
  <property fmtid="{D5CDD505-2E9C-101B-9397-08002B2CF9AE}" pid="14" name="KSOTemplateDocerSaveRecord">
    <vt:lpwstr>eyJoZGlkIjoiMjRmNGM5MGEzYzA0MjMxNDg3NzdkZTZlZjRhNDE2ZjYiLCJ1c2VySWQiOiIxNDEwMzM3NTAzIn0=</vt:lpwstr>
  </property>
</Properties>
</file>