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21270" w:rsidP="00A21270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  <w:rPr>
          <w:rFonts w:ascii="Arial Narrow" w:eastAsia="Arial Narrow" w:hAnsi="Arial Narrow" w:cs="Arial Narrow"/>
          <w:b/>
          <w:bCs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Morning Watch            </w:t>
      </w:r>
      <w:r>
        <w:rPr>
          <w:b/>
          <w:bCs/>
          <w:color w:val="000000"/>
          <w:sz w:val="28"/>
          <w:szCs w:val="28"/>
        </w:rPr>
        <w:t>EXPERIENCING, ENJOYING, AND EXPRESSING CHRIST (2) - WEEK 6</w:t>
      </w:r>
      <w:r>
        <w:rPr>
          <w:b/>
          <w:bCs/>
          <w:color w:val="000000"/>
          <w:sz w:val="30"/>
          <w:szCs w:val="30"/>
        </w:rPr>
        <w:t xml:space="preserve">   </w:t>
      </w:r>
      <w:r>
        <w:rPr>
          <w:b/>
          <w:bCs/>
          <w:color w:val="000000"/>
          <w:sz w:val="30"/>
          <w:szCs w:val="30"/>
        </w:rPr>
        <w:t xml:space="preserve">      Aug. 25-31, 2025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30"/>
          <w:szCs w:val="30"/>
        </w:rPr>
        <w:t xml:space="preserve">                                       </w:t>
      </w:r>
      <w:r>
        <w:rPr>
          <w:rFonts w:eastAsia="Arial Narrow"/>
          <w:b/>
          <w:bCs/>
          <w:color w:val="000000"/>
          <w:sz w:val="30"/>
          <w:szCs w:val="30"/>
        </w:rPr>
        <w:t xml:space="preserve">                                </w:t>
      </w:r>
    </w:p>
    <w:p w:rsidR="00000000" w:rsidRDefault="00A21270">
      <w:pPr>
        <w:pStyle w:val="Standard"/>
        <w:widowControl w:val="0"/>
        <w:spacing w:line="72" w:lineRule="exact"/>
        <w:jc w:val="both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000000" w:rsidRDefault="00A21270">
      <w:pPr>
        <w:sectPr w:rsidR="00000000"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</w:p>
    <w:p w:rsidR="00000000" w:rsidRPr="009157B7" w:rsidRDefault="00A21270">
      <w:pPr>
        <w:jc w:val="center"/>
        <w:rPr>
          <w:rFonts w:eastAsia="Times New Roman" w:cs="Times New Roman"/>
          <w:b/>
          <w:bCs/>
          <w:sz w:val="26"/>
          <w:szCs w:val="26"/>
        </w:rPr>
      </w:pPr>
      <w:r w:rsidRPr="009157B7">
        <w:rPr>
          <w:rFonts w:eastAsia="Times New Roman" w:cs="Times New Roman"/>
          <w:b/>
          <w:bCs/>
          <w:sz w:val="26"/>
          <w:szCs w:val="26"/>
        </w:rPr>
        <w:lastRenderedPageBreak/>
        <w:t xml:space="preserve">The Grace of God and </w:t>
      </w:r>
    </w:p>
    <w:p w:rsidR="00000000" w:rsidRPr="009157B7" w:rsidRDefault="00A21270">
      <w:pPr>
        <w:jc w:val="center"/>
        <w:rPr>
          <w:b/>
          <w:bCs/>
          <w:sz w:val="26"/>
          <w:szCs w:val="26"/>
        </w:rPr>
      </w:pPr>
      <w:r w:rsidRPr="009157B7">
        <w:rPr>
          <w:rFonts w:eastAsia="Times New Roman" w:cs="Times New Roman"/>
          <w:b/>
          <w:bCs/>
          <w:sz w:val="26"/>
          <w:szCs w:val="26"/>
        </w:rPr>
        <w:t>The All-inclusive Spirit</w:t>
      </w:r>
    </w:p>
    <w:p w:rsidR="00000000" w:rsidRDefault="00A21270">
      <w:pPr>
        <w:pStyle w:val="Standard"/>
        <w:spacing w:line="58" w:lineRule="exact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</w:t>
      </w:r>
    </w:p>
    <w:p w:rsidR="00000000" w:rsidRDefault="00A21270">
      <w:pPr>
        <w:pStyle w:val="PreformattedText"/>
        <w:keepLines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Monday </w:t>
      </w:r>
      <w:r>
        <w:rPr>
          <w:rStyle w:val="s1"/>
          <w:rFonts w:eastAsia="Times New Roman" w:cs="Times New Roman"/>
          <w:b/>
          <w:bCs/>
          <w:iCs/>
          <w:color w:val="000000"/>
          <w:lang w:bidi="he-IL"/>
        </w:rPr>
        <w:t>8/25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  <w:bookmarkStart w:id="0" w:name="__DdeLink__1049_305524439032745502431929"/>
      <w:bookmarkStart w:id="1" w:name="__DdeLink__2105_352742899932745502431929"/>
      <w:bookmarkStart w:id="2" w:name="__DdeLink__959_2205146682327455024319291"/>
      <w:bookmarkStart w:id="3" w:name="__DdeLink__664_1554230408327455024319291"/>
      <w:bookmarkStart w:id="4" w:name="__DdeLink__710_3299793174327455024319291"/>
      <w:bookmarkStart w:id="5" w:name="__DdeLink__959_2205146682327455024319292"/>
      <w:bookmarkStart w:id="6" w:name="__DdeLink__664_1554230408327455024319292"/>
      <w:bookmarkStart w:id="7" w:name="__DdeLink__710_3299793174327455024319292"/>
      <w:bookmarkStart w:id="8" w:name="__DdeLink__217_3060950723274550243192971"/>
      <w:bookmarkStart w:id="9" w:name="__DdeLink__217_3060950723274550243192972"/>
      <w:bookmarkStart w:id="10" w:name="__DdeLink__959_2205146682327455024319293"/>
      <w:bookmarkStart w:id="11" w:name="__DdeLink__664_1554230408327455024319293"/>
      <w:bookmarkStart w:id="12" w:name="__DdeLink__710_3299793174327455024319293"/>
      <w:bookmarkStart w:id="13" w:name="__DdeLink__959_2205146682327455024319294"/>
      <w:bookmarkStart w:id="14" w:name="__DdeLink__664_1554230408327455024319294"/>
      <w:bookmarkStart w:id="15" w:name="__DdeLink__710_3299793174327455024319294"/>
      <w:bookmarkStart w:id="16" w:name="__DdeLink__364_7583574863274550243192971"/>
      <w:bookmarkStart w:id="17" w:name="__DdeLink__217_3060950723274550243192914"/>
      <w:bookmarkStart w:id="18" w:name="__DdeLink__217_3060950723274550243192917"/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Cor. 13: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14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14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he grace of the Lord Jesus Christ and the love of God and the fellowship of the Holy Spirit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with you all.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Cor. 12: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9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9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nd He has said to me,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My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grace is sufficient for you, for My power is perfected in weakness. Most gladly ther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efore I will rather boast in my weaknesses that the power of Christ might tabernacle over me.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John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17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For the law was given through Moses; grace and reality came through Jesus Christ.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Cor. 15:10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But by the grace of God I am what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 am; and His grace unto me did not turn out to be in vain, but, on the contrary, I labored more abundantly than all of them, yet not I but the grace of God which is with me.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Gal. 2:20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I am crucified with Christ; and it is no longer I who live,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but it is Christ who lives in me; and the life which I now live in the flesh I live in faith, the faith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of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the Son of God, who loved me and gave Himself up for me.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Cor. 5:7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Purge out the old leaven that you may be a new lump, even as you are un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leavened; for our Passover, Christ, also has been sacrificed.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Cor. 10:3-4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3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And all ate the same spiritual food,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4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And all drank the same spiritual drink; for they drank of a spiritual rock which followed them, and the rock was Christ.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>F</w:t>
      </w: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HWMR Experiencing, Enjoying, and Expressing </w:t>
      </w:r>
      <w:proofErr w:type="gram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Christ(</w:t>
      </w:r>
      <w:proofErr w:type="gram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2)...Week 6, Day 1</w:t>
      </w:r>
      <w:bookmarkStart w:id="19" w:name="__DdeLink__217_3060950723274550243193114"/>
      <w:bookmarkStart w:id="20" w:name="__DdeLink__364_7583574863274550243193114"/>
      <w:bookmarkStart w:id="21" w:name="__DdeLink__217_3060950723274550243193111"/>
      <w:bookmarkStart w:id="22" w:name="__DdeLink__364_7583574863274550243193111"/>
      <w:bookmarkStart w:id="23" w:name="__DdeLink__217_3060950723274550243193124"/>
      <w:bookmarkStart w:id="24" w:name="__DdeLink__364_7583574863274550243193124"/>
      <w:bookmarkStart w:id="25" w:name="__DdeLink__1049_305524439032745502431931"/>
      <w:bookmarkStart w:id="26" w:name="__DdeLink__2105_352742899932745502431931"/>
      <w:bookmarkStart w:id="27" w:name="__DdeLink__959_2205146682327455024319313"/>
      <w:bookmarkStart w:id="28" w:name="__DdeLink__664_1554230408327455024319313"/>
      <w:bookmarkStart w:id="29" w:name="__DdeLink__710_3299793174327455024319313"/>
      <w:bookmarkStart w:id="30" w:name="__DdeLink__217_3060950723274550243193115"/>
      <w:bookmarkStart w:id="31" w:name="__DdeLink__364_7583574863274550243193115"/>
      <w:bookmarkStart w:id="32" w:name="__DdeLink__217_3060950723274550243192974"/>
      <w:bookmarkStart w:id="33" w:name="__DdeLink__959_2205146682327455024319312"/>
      <w:bookmarkStart w:id="34" w:name="__DdeLink__664_1554230408327455024319312"/>
      <w:bookmarkStart w:id="35" w:name="__DdeLink__710_3299793174327455024319312"/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  <w:bookmarkStart w:id="36" w:name="__DdeLink__959_2205146682327455024319311"/>
      <w:bookmarkStart w:id="37" w:name="__DdeLink__664_1554230408327455024319311"/>
      <w:bookmarkStart w:id="38" w:name="__DdeLink__710_3299793174327455024319311"/>
    </w:p>
    <w:p w:rsidR="00000000" w:rsidRDefault="00A21270">
      <w:pPr>
        <w:pStyle w:val="PreformattedText"/>
        <w:keepLines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Tues</w:t>
      </w:r>
      <w:r>
        <w:rPr>
          <w:rFonts w:cs="Times New Roman"/>
          <w:b/>
          <w:bCs/>
        </w:rPr>
        <w:t>day 8/26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Num. 6: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24-26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24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Jehovah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bless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you and keep you;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25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Jehovah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make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His face shine upon you and be gracious to you;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26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Jehovah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lift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up His count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enance upon you and give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lastRenderedPageBreak/>
        <w:t>you peace.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Psa. 36: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8-9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They are saturated with the fatness of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Your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house, And You cause them to drink of the river of Your pleasures.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9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For with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You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is the fountain of life; In Your light we see light.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Eph. 2:7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7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That He might display in the ages to come the surpassing riches of His grace in kindness toward us in Christ Jesus.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Pet. 1:2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Chosen according to the foreknowledge of God the Father in the sanctification of the Spirit unto obedience and the spr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inkling of the blood of Jesus Christ: Grace to you and peace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multiplied.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Pet. 1:2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Grace to you and peace be multiplied in the full knowledge of God and of Jesus our Lord;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Eph. 1:6-8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6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To the praise of the glory of His grace, with whi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ch He graced us in the Beloved;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In whom we have redemption through His blood, the forgiveness of offenses, according to the riches of His grace,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Which He caused to abound to us in all wisdom and prudence,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HWMR Experiencing, E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njoying, and Expressing </w:t>
      </w:r>
      <w:proofErr w:type="gram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Christ(</w:t>
      </w:r>
      <w:proofErr w:type="gram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2)...Week 6, Day 2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pStyle w:val="PreformattedText"/>
        <w:keepLines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cs="Times New Roman"/>
          <w:b/>
          <w:bCs/>
        </w:rPr>
        <w:t>Wednesday 8/27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  <w:bookmarkStart w:id="39" w:name="__DdeLink__364_7583574863274550243192972"/>
      <w:bookmarkStart w:id="40" w:name="__DdeLink__364_7583574863274550243192973"/>
      <w:bookmarkStart w:id="41" w:name="__DdeLink__217_3060950723274550243192973"/>
      <w:bookmarkStart w:id="42" w:name="__DdeLink__364_7583574863274550243192974"/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Zech. 12: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10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And I will pour out on the house of David and on the inhabitants of Jerusalem the Spirit of grace and of supplications; and they will look upon Me, whom they hav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e pierced; and they will wail over Him with wailing as for an only son and cry bitterly over Him with bitter crying as for a firstborn son.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Tim. 4: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22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The Lord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with your spirit. Grace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with you.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Heb. 12: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28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Therefore receiving an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unshakable kingdom, let us have grace, through which we may serve God well-pleasingly with piety and fear;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Cor.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12, 15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lastRenderedPageBreak/>
        <w:t xml:space="preserve">12 </w:t>
      </w:r>
      <w:r>
        <w:rPr>
          <w:rStyle w:val="s1"/>
          <w:rFonts w:ascii="Times New Roman" w:eastAsia="Times New Roman" w:hAnsi="Times New Roman" w:cs="Times New Roman"/>
          <w:bCs/>
          <w:color w:val="000000"/>
          <w:sz w:val="20"/>
          <w:szCs w:val="20"/>
          <w:lang w:bidi="he-IL"/>
        </w:rPr>
        <w:t>For our boasting is this, the testimony of our conscience, that in singleness and sincerity of God, not in fleshly wisdom</w:t>
      </w:r>
      <w:r>
        <w:rPr>
          <w:rStyle w:val="s1"/>
          <w:rFonts w:ascii="Times New Roman" w:eastAsia="Times New Roman" w:hAnsi="Times New Roman" w:cs="Times New Roman"/>
          <w:bCs/>
          <w:color w:val="000000"/>
          <w:sz w:val="20"/>
          <w:szCs w:val="20"/>
          <w:lang w:bidi="he-IL"/>
        </w:rPr>
        <w:t xml:space="preserve"> but in the grace of God, we have conducted ourselves in the world, and more abundantly toward you.</w:t>
      </w: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bCs/>
          <w:color w:val="000000"/>
          <w:sz w:val="20"/>
          <w:szCs w:val="20"/>
          <w:lang w:bidi="he-IL"/>
        </w:rPr>
        <w:t>And in this confidence I intended to come to you previously that you might have double grace,</w:t>
      </w: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Heb. 4:16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Let us therefore come forward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with boldness to the throne of grace that we may receive mercy and find grace for timely help.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John 1:51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51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And He said to him,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Truly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, truly, I say to you, You shall see heaven opened and the angels of God ascending and descending on the Son of Man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Eph. 2:22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In whom you also are being built together into a dwelling place of God in spirit.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HWMR Experiencing, Enjoying, and Expressing </w:t>
      </w:r>
      <w:proofErr w:type="gram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Christ(</w:t>
      </w:r>
      <w:proofErr w:type="gram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2)...Week 6,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Day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3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u w:val="single"/>
          <w:lang w:bidi="he-IL"/>
        </w:rPr>
      </w:pPr>
      <w:r>
        <w:rPr>
          <w:rFonts w:cs="Times New Roman"/>
          <w:b/>
          <w:bCs/>
        </w:rPr>
        <w:t>Thursday 8/28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bookmarkEnd w:id="16"/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Cor. 1: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21-22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But th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e One who firmly attaches us with you unto Christ and has anointed us is God,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He who has also sealed us and given the Spirit in our hearts as a pledge.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Rom. 10: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12-13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For there is no distinction between Jew and Greek, for the same Lord is Lor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d of all and rich to all who call upon Him;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13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For "whoever calls upon the name of the Lord shall be saved."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Cor. 15: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45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45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So also it is written, "The first man, Adam, became a living soul"; the last Adam became a life-giving Spirit.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 John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2:20, 27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And you have an anointing from the Holy One, and all of you know.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27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  <w:t xml:space="preserve">And as for you, the anointing </w:t>
      </w:r>
      <w:proofErr w:type="spellStart"/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  <w:t>whch</w:t>
      </w:r>
      <w:proofErr w:type="spellEnd"/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  <w:t xml:space="preserve"> you have received from Him abides in you, and you have no need that anyone teach you; but as His anointing teaches you concerning all thing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  <w:t>s and is true and is not a lie, and even as it has taught you, abide in Him.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A2127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lastRenderedPageBreak/>
        <w:t>Eph. 1:13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13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In whom you also, having heard the word of the truth, the gospel of your salvation, in Him also believing, you were sealed with the Holy Spirit of the p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romise,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      </w:t>
      </w:r>
    </w:p>
    <w:p w:rsidR="00000000" w:rsidRDefault="00A21270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HWMR Experiencing, Enjoying, and Expressing </w:t>
      </w:r>
      <w:proofErr w:type="gram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Christ(</w:t>
      </w:r>
      <w:proofErr w:type="gram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2)...Week 6,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Day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4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  </w:t>
      </w:r>
    </w:p>
    <w:p w:rsidR="00000000" w:rsidRDefault="00A21270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u w:val="single"/>
          <w:lang w:bidi="he-IL"/>
        </w:rPr>
      </w:pPr>
      <w:bookmarkStart w:id="43" w:name="__DdeLink__1049_3055244390336"/>
      <w:bookmarkStart w:id="44" w:name="__DdeLink__959_2205146682336"/>
      <w:bookmarkStart w:id="45" w:name="__DdeLink__664_1554230408336"/>
      <w:bookmarkStart w:id="46" w:name="__DdeLink__217_306095072336"/>
      <w:bookmarkStart w:id="47" w:name="__DdeLink__710_3299793174336"/>
      <w:bookmarkStart w:id="48" w:name="__DdeLink__2105_3527428999336"/>
      <w:bookmarkStart w:id="49" w:name="__DdeLink__1049_3055244390334"/>
      <w:bookmarkStart w:id="50" w:name="__DdeLink__959_2205146682334"/>
      <w:bookmarkStart w:id="51" w:name="__DdeLink__664_1554230408334"/>
      <w:bookmarkStart w:id="52" w:name="__DdeLink__217_306095072334"/>
      <w:bookmarkStart w:id="53" w:name="__DdeLink__710_3299793174334"/>
      <w:bookmarkStart w:id="54" w:name="__DdeLink__2105_3527428999334"/>
      <w:bookmarkStart w:id="55" w:name="__DdeLink__364_758357486334"/>
      <w:bookmarkStart w:id="56" w:name="__DdeLink__364_758357486336"/>
      <w:bookmarkEnd w:id="33"/>
      <w:bookmarkEnd w:id="34"/>
      <w:bookmarkEnd w:id="35"/>
      <w:bookmarkEnd w:id="36"/>
      <w:bookmarkEnd w:id="37"/>
      <w:bookmarkEnd w:id="38"/>
      <w:bookmarkEnd w:id="42"/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Friday </w:t>
      </w:r>
      <w:r>
        <w:rPr>
          <w:rStyle w:val="s1"/>
          <w:rFonts w:eastAsia="Times New Roman" w:cs="Times New Roman"/>
          <w:b/>
          <w:bCs/>
          <w:iCs/>
          <w:color w:val="000000"/>
          <w:lang w:bidi="he-IL"/>
        </w:rPr>
        <w:t>8/29</w:t>
      </w:r>
      <w:bookmarkStart w:id="57" w:name="__DdeLink__959_2205146682327455024319295"/>
      <w:bookmarkStart w:id="58" w:name="__DdeLink__664_1554230408327455024319295"/>
      <w:bookmarkStart w:id="59" w:name="__DdeLink__710_3299793174327455024319295"/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Cor. 3: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3, 6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3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Since you are being manifested that you are a letter of Christ ministered by us, inscribed not with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ink but with the Spirit of the living God; not in tablets of stone but in tablets of hearts of flesh.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6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Who has also made us sufficient as ministers of a new covenant, ministers not of the letter but of the Spirit; for the letter kills, but the Spi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rit gives life.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Psa. 45: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My heart overflows with a good matter; I speak what I have composed concerning the King. My tongue is the pen of a ready writer.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John 7: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38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38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He who believes into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Me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, as the Scripture said, out of his innermost b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eing shall flow rivers of living water.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John 6: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63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63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It is the Spirit who gives life; the flesh profits nothing; the words which I have spoken to you are spirit and are life.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John 16:13-15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13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But when He, the Spirit of reality, comes, He wi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ll guide you into all the reality; for He will not speak from Himself, but what He hears He will speak; and He will declare to you the things that are coming.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He will glorify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Me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, for He will receive of Mine and will declare it to you.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All that the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Father has is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Mine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; for this reason I have said that He receives of Mine and will declare it to you.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John 5:16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If anyone sees his brother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sinning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a sin not unto death, he shall ask and he will give life to him, to those sinning not unto death.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There is a sin unto death; I do not say that he should make request concerning that.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     </w:t>
      </w:r>
    </w:p>
    <w:p w:rsidR="00000000" w:rsidRDefault="00A21270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HWMR Experiencing, Enjoying, and Expressing </w:t>
      </w:r>
      <w:proofErr w:type="gram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Christ(</w:t>
      </w:r>
      <w:proofErr w:type="gram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2)...Week 6,  Day 5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  <w:bookmarkStart w:id="60" w:name="__DdeLink__364_7583574863274550243193133"/>
      <w:bookmarkStart w:id="61" w:name="__DdeLink__217_3060950723274550243193133"/>
    </w:p>
    <w:bookmarkEnd w:id="57"/>
    <w:bookmarkEnd w:id="58"/>
    <w:bookmarkEnd w:id="59"/>
    <w:p w:rsidR="00000000" w:rsidRDefault="00A21270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Style w:val="s1"/>
          <w:rFonts w:eastAsia="Times New Roman" w:cs="Times New Roman"/>
          <w:b/>
          <w:bCs/>
          <w:iCs/>
          <w:color w:val="000000"/>
          <w:u w:val="single"/>
          <w:lang w:bidi="he-IL"/>
        </w:rPr>
      </w:pPr>
      <w:r>
        <w:rPr>
          <w:rStyle w:val="s1"/>
          <w:rFonts w:eastAsia="Times New Roman" w:cs="Times New Roman"/>
          <w:b/>
          <w:bCs/>
          <w:iCs/>
          <w:color w:val="000000"/>
          <w:lang w:bidi="he-IL"/>
        </w:rPr>
        <w:t>Saturday 8/30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 Cor. 3:8-18 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(8-12, 16-18)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How shall the m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inistry of the Spirit not be more in glory?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9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For if there is glory with the ministry of condemnation, much more the ministry of righteousness abounds with glory.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For also that which has been glorified in this respect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has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not been glorified on account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of the surpassing glory.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For if that which was being done away with was through glory, much more that which remains is in glory.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Therefore since we have such hope, we use much boldness,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13 </w:t>
      </w:r>
      <w:r>
        <w:rPr>
          <w:rFonts w:ascii="Times New Roman" w:hAnsi="Times New Roman" w:cs="Times New Roman"/>
          <w:color w:val="000000"/>
          <w:sz w:val="20"/>
          <w:szCs w:val="20"/>
        </w:rPr>
        <w:t>And are not like Moses, who put a veil on his face so tha</w:t>
      </w:r>
      <w:r>
        <w:rPr>
          <w:rFonts w:ascii="Times New Roman" w:hAnsi="Times New Roman" w:cs="Times New Roman"/>
          <w:color w:val="000000"/>
          <w:sz w:val="20"/>
          <w:szCs w:val="20"/>
        </w:rPr>
        <w:t>t the sons of Israel would not gaze at the end of that which was being done away with.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A212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But their thoughts were hardened; for until the present day the same veil remains at the reading of the old covenant, it not being unveiled to them that the veil is </w:t>
      </w:r>
      <w:r>
        <w:rPr>
          <w:rFonts w:ascii="Times New Roman" w:hAnsi="Times New Roman" w:cs="Times New Roman"/>
          <w:color w:val="000000"/>
          <w:sz w:val="20"/>
          <w:szCs w:val="20"/>
        </w:rPr>
        <w:t>being done away with in Christ.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 </w:t>
      </w:r>
      <w:r>
        <w:rPr>
          <w:rFonts w:ascii="Times New Roman" w:hAnsi="Times New Roman" w:cs="Times New Roman"/>
          <w:color w:val="000000"/>
          <w:sz w:val="20"/>
          <w:szCs w:val="20"/>
        </w:rPr>
        <w:t>Indeed unto this day, whenever Moses is read, a veil lies on their heart;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16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But whenever their heart turns to the Lord, the veil is taken away.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And the Lord is the Spirit; and where the Spirit of the Lord is, there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is freedom.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But we all with unveiled face, beholding and reflecting like a mirror the glory of the Lord, are being transformed into the same image from glory to glory, even as from the Lord Spirit.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     </w:t>
      </w:r>
    </w:p>
    <w:bookmarkEnd w:id="19"/>
    <w:bookmarkEnd w:id="20"/>
    <w:bookmarkEnd w:id="21"/>
    <w:bookmarkEnd w:id="22"/>
    <w:p w:rsidR="00000000" w:rsidRDefault="00A21270">
      <w:pPr>
        <w:keepLines/>
        <w:snapToGrid w:val="0"/>
        <w:spacing w:line="204" w:lineRule="auto"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 xml:space="preserve">Further Reading: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HWMR Experiencing, Enjoying,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 and Expressing </w:t>
      </w:r>
      <w:proofErr w:type="gram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Christ(</w:t>
      </w:r>
      <w:proofErr w:type="gram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2)...Week 6,  Day </w:t>
      </w: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lang w:bidi="he-IL"/>
        </w:rPr>
        <w:t xml:space="preserve"> 6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pStyle w:val="PreformattedText"/>
        <w:keepLines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napToGrid w:val="0"/>
        <w:spacing w:line="204" w:lineRule="auto"/>
        <w:jc w:val="both"/>
        <w:rPr>
          <w:rFonts w:cs="Times New Roman"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rFonts w:cs="Times New Roman"/>
          <w:b/>
          <w:bCs/>
        </w:rPr>
        <w:t>Lord’s Day 8/31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9"/>
    <w:bookmarkEnd w:id="40"/>
    <w:bookmarkEnd w:id="41"/>
    <w:bookmarkEnd w:id="60"/>
    <w:bookmarkEnd w:id="61"/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Rom. 5: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>1-2, 15, 17, 20-21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Therefore having been justified out of faith, we have peace toward God through our Lord Jesus Christ,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Through whom also we have obtained access by faith int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o this grace in which we stand and boast because of the hope of the glory of God.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15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But it is not that as the offense was, so also the gracious gift is; for if by the offense of the one the many died, much more the grace of God and the free gift i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n grace of the one man Jesus Christ have abounded to the many.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For if by the offense of the one death reigned through the one, much more those who receive the abundance of grace and of the gift of righteousness will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reign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in life through the One,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Jesus Christ.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And the law entered in alongside that the offense might abound; but where sin abounded, grace has super-abounded,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21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In order that just as sin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reigned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in death, so also grace might reign through righteousness unto eternal life th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rough Jesus Christ our Lord.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Rom. 6:14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For sin will not lord it over you, for you are not under the law but under grace.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Rom. 16:20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20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Now the God of peace will crush Satan under your feet shortly. The grace of our Lord Jesus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with you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Tim. 1:14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14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And the grace of our Lord </w:t>
      </w:r>
      <w:proofErr w:type="spell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superabounded</w:t>
      </w:r>
      <w:proofErr w:type="spell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with faith and love in Christ Jesus.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1 Pet. 3:7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7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Husbands, in like manner dwell together with them according to knowledge, as with the weaker, female vessel, assigning honor to them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as also to fellow heirs of the grace of life, that your prayers may not be hindered.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>2 Pet. 3:18</w:t>
      </w:r>
    </w:p>
    <w:p w:rsidR="00000000" w:rsidRDefault="00A21270">
      <w:pPr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18 </w:t>
      </w:r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But grow in the grace and knowledge of our Lord and Savior Jesus Christ. To Him </w:t>
      </w:r>
      <w:proofErr w:type="gramStart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>be</w:t>
      </w:r>
      <w:proofErr w:type="gramEnd"/>
      <w:r>
        <w:rPr>
          <w:rStyle w:val="s1"/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bidi="he-IL"/>
        </w:rPr>
        <w:t xml:space="preserve"> the glory both now and unto the day of eternity. Amen.</w:t>
      </w: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shd w:val="clear" w:color="auto" w:fill="FFFFFF"/>
        <w:spacing w:line="204" w:lineRule="auto"/>
        <w:jc w:val="both"/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mn: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244  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      </w:t>
      </w:r>
      <w:r>
        <w:rPr>
          <w:rStyle w:val="s1"/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he-IL"/>
        </w:rPr>
        <w:t>Further Reading</w:t>
      </w:r>
    </w:p>
    <w:p w:rsidR="00000000" w:rsidRDefault="00A21270">
      <w:pPr>
        <w:keepLines/>
        <w:spacing w:line="204" w:lineRule="auto"/>
        <w:jc w:val="center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Life-study of Numbers, msg. 11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 </w:t>
      </w:r>
    </w:p>
    <w:p w:rsidR="00000000" w:rsidRDefault="00A21270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color w:val="000000"/>
          <w:sz w:val="20"/>
          <w:szCs w:val="20"/>
          <w:lang w:bidi="he-I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Churchwide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Truth Pursuit of Genesis</w:t>
      </w:r>
    </w:p>
    <w:p w:rsidR="00000000" w:rsidRDefault="00A21270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/>
          <w:color w:val="000000"/>
          <w:sz w:val="20"/>
          <w:szCs w:val="20"/>
          <w:lang w:bidi="he-IL"/>
        </w:rPr>
        <w:t>Level 1—Sequential Life-study Reading</w:t>
      </w:r>
    </w:p>
    <w:p w:rsidR="00000000" w:rsidRDefault="00A21270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Scripture Reading and Copying: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Gen. 24:1-27</w:t>
      </w:r>
    </w:p>
    <w:p w:rsidR="00000000" w:rsidRDefault="00A21270">
      <w:pPr>
        <w:keepLines/>
        <w:spacing w:line="204" w:lineRule="auto"/>
        <w:jc w:val="both"/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</w:pPr>
      <w:r>
        <w:rPr>
          <w:rStyle w:val="s1"/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he-IL"/>
        </w:rPr>
        <w:t>Assigned Reading:</w:t>
      </w:r>
      <w:r>
        <w:rPr>
          <w:rStyle w:val="s1"/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bidi="he-IL"/>
        </w:rPr>
        <w:t xml:space="preserve"> </w:t>
      </w:r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Life-study of Gen, </w:t>
      </w:r>
      <w:proofErr w:type="spellStart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>msg</w:t>
      </w:r>
      <w:proofErr w:type="spellEnd"/>
      <w:r>
        <w:rPr>
          <w:rStyle w:val="s1"/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he-IL"/>
        </w:rPr>
        <w:t xml:space="preserve"> 49-50</w:t>
      </w:r>
    </w:p>
    <w:p w:rsidR="00000000" w:rsidRDefault="00A21270">
      <w:pPr>
        <w:keepLines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ind w:hanging="2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u w:val="single"/>
          <w:lang w:bidi="he-IL"/>
        </w:rPr>
        <w:t xml:space="preserve">      </w:t>
      </w:r>
    </w:p>
    <w:p w:rsidR="00000000" w:rsidRDefault="00A21270">
      <w:pPr>
        <w:keepLines/>
        <w:spacing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Level 2—Top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ical Study</w:t>
      </w:r>
    </w:p>
    <w:p w:rsidR="00000000" w:rsidRDefault="00A2127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Crucial Point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The Trial of Famine in the Life of the Called</w:t>
      </w:r>
    </w:p>
    <w:p w:rsidR="00000000" w:rsidRDefault="00A2127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Scripture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Gen. 12:9-20</w:t>
      </w:r>
    </w:p>
    <w:p w:rsidR="00000000" w:rsidRDefault="00A21270">
      <w:pPr>
        <w:tabs>
          <w:tab w:val="left" w:pos="5940"/>
        </w:tabs>
        <w:jc w:val="both"/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Assigned Reading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Life-study of Genesis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msg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>(s).</w:t>
      </w:r>
      <w:proofErr w:type="gram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42</w:t>
      </w:r>
    </w:p>
    <w:p w:rsidR="00000000" w:rsidRDefault="00A21270">
      <w:pPr>
        <w:jc w:val="both"/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none"/>
        </w:rPr>
      </w:pPr>
      <w:r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none"/>
        </w:rPr>
        <w:t>Supplemental Reading</w:t>
      </w:r>
      <w:r>
        <w:rPr>
          <w:rStyle w:val="Hyperlink"/>
          <w:rFonts w:ascii="Times New Roman" w:eastAsia="Times New Roman" w:hAnsi="Times New Roman" w:cs="Times New Roman"/>
          <w:i/>
          <w:iCs/>
          <w:color w:val="242424"/>
          <w:sz w:val="20"/>
          <w:szCs w:val="20"/>
          <w:u w:val="none"/>
        </w:rPr>
        <w:t>: Revelations in Genesis: Seeing God's Calling in the Experiences of Abraham, Isaac, and</w:t>
      </w:r>
      <w:r>
        <w:rPr>
          <w:rStyle w:val="Hyperlink"/>
          <w:rFonts w:ascii="Times New Roman" w:eastAsia="Times New Roman" w:hAnsi="Times New Roman" w:cs="Times New Roman"/>
          <w:i/>
          <w:iCs/>
          <w:color w:val="242424"/>
          <w:sz w:val="20"/>
          <w:szCs w:val="20"/>
          <w:u w:val="none"/>
        </w:rPr>
        <w:t xml:space="preserve"> Jacob, chs. 5, 6, 8</w:t>
      </w:r>
    </w:p>
    <w:bookmarkEnd w:id="17"/>
    <w:bookmarkEnd w:id="18"/>
    <w:bookmarkEnd w:id="32"/>
    <w:p w:rsidR="00000000" w:rsidRDefault="00A21270">
      <w:pPr>
        <w:keepLines/>
        <w:spacing w:line="204" w:lineRule="auto"/>
        <w:jc w:val="both"/>
      </w:pPr>
      <w:r>
        <w:rPr>
          <w:rStyle w:val="Hyperlink"/>
          <w:rFonts w:ascii="Times New Roman" w:eastAsia="Times New Roman" w:hAnsi="Times New Roman" w:cs="Times New Roman"/>
          <w:b/>
          <w:bCs/>
          <w:color w:val="242424"/>
          <w:sz w:val="20"/>
          <w:szCs w:val="20"/>
          <w:u w:val="none"/>
        </w:rPr>
        <w:t>Questions:</w:t>
      </w:r>
      <w:r>
        <w:rPr>
          <w:rStyle w:val="Hyperlink"/>
          <w:rFonts w:ascii="Times New Roman" w:eastAsia="Times New Roman" w:hAnsi="Times New Roman" w:cs="Times New Roman"/>
          <w:i/>
          <w:iCs/>
          <w:color w:val="242424"/>
          <w:sz w:val="20"/>
          <w:szCs w:val="20"/>
          <w:u w:val="none"/>
        </w:rPr>
        <w:t xml:space="preserve"> See the church website at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churchinnyc.org/bible-study</w:t>
        </w:r>
      </w:hyperlink>
    </w:p>
    <w:p w:rsidR="00000000" w:rsidRDefault="00A21270">
      <w:pPr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num="3" w:sep="1" w:space="708" w:equalWidth="0">
            <w:col w:w="4534" w:space="708"/>
            <w:col w:w="4550" w:space="708"/>
            <w:col w:w="4534"/>
          </w:cols>
          <w:docGrid w:linePitch="360"/>
        </w:sectPr>
      </w:pPr>
    </w:p>
    <w:p w:rsidR="00000000" w:rsidRDefault="00A21270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4" w:lineRule="auto"/>
        <w:jc w:val="both"/>
      </w:pPr>
      <w:r>
        <w:rPr>
          <w:b/>
          <w:bCs/>
        </w:rPr>
        <w:t>The Church in New York City                            87-60 Chevy Chase Street</w:t>
      </w:r>
      <w:r>
        <w:rPr>
          <w:b/>
          <w:bCs/>
        </w:rPr>
        <w:t xml:space="preserve">, Jamaica Estates, NY </w:t>
      </w:r>
      <w:proofErr w:type="gramStart"/>
      <w:r>
        <w:rPr>
          <w:b/>
          <w:bCs/>
        </w:rPr>
        <w:t>11432                                   Telephone</w:t>
      </w:r>
      <w:proofErr w:type="gramEnd"/>
      <w:r>
        <w:rPr>
          <w:b/>
          <w:bCs/>
        </w:rPr>
        <w:t>: (718) 454-1826</w:t>
      </w:r>
    </w:p>
    <w:sectPr w:rsidR="00000000">
      <w:type w:val="continuous"/>
      <w:pgSz w:w="15840" w:h="12240" w:orient="landscape"/>
      <w:pgMar w:top="432" w:right="403" w:bottom="288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157B7"/>
    <w:rsid w:val="009157B7"/>
    <w:rsid w:val="00A2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144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Internetlink">
    <w:name w:val="Internet link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80"/>
      <w:u w:val="single"/>
      <w:lang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sz w:val="16"/>
      <w:szCs w:val="2"/>
    </w:rPr>
  </w:style>
  <w:style w:type="character" w:customStyle="1" w:styleId="DocumentMapChar">
    <w:name w:val="Document Map Char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character" w:customStyle="1" w:styleId="im">
    <w:name w:val="im"/>
    <w:basedOn w:val="DefaultParagraphFont0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">
    <w:name w:val="caption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">
    <w:name w:val="caption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">
    <w:name w:val="caption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">
    <w:name w:val="caption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">
    <w:name w:val="caption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">
    <w:name w:val="caption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">
    <w:name w:val="caption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">
    <w:name w:val="caption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">
    <w:name w:val="caption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">
    <w:name w:val="caption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">
    <w:name w:val="caption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">
    <w:name w:val="caption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">
    <w:name w:val="caption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">
    <w:name w:val="caption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">
    <w:name w:val="caption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">
    <w:name w:val="caption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">
    <w:name w:val="caption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">
    <w:name w:val="caption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">
    <w:name w:val="caption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">
    <w:name w:val="caption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">
    <w:name w:val="caption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">
    <w:name w:val="caption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">
    <w:name w:val="caption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">
    <w:name w:val="caption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">
    <w:name w:val="caption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">
    <w:name w:val="caption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">
    <w:name w:val="caption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">
    <w:name w:val="caption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">
    <w:name w:val="caption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">
    <w:name w:val="caption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">
    <w:name w:val="caption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">
    <w:name w:val="caption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">
    <w:name w:val="caption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">
    <w:name w:val="caption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">
    <w:name w:val="caption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">
    <w:name w:val="caption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">
    <w:name w:val="caption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">
    <w:name w:val="caption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">
    <w:name w:val="caption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">
    <w:name w:val="caption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">
    <w:name w:val="caption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">
    <w:name w:val="caption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">
    <w:name w:val="caption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">
    <w:name w:val="caption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">
    <w:name w:val="caption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">
    <w:name w:val="caption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">
    <w:name w:val="caption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">
    <w:name w:val="caption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">
    <w:name w:val="caption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">
    <w:name w:val="caption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">
    <w:name w:val="caption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">
    <w:name w:val="caption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">
    <w:name w:val="caption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">
    <w:name w:val="caption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">
    <w:name w:val="caption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">
    <w:name w:val="caption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">
    <w:name w:val="caption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">
    <w:name w:val="caption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">
    <w:name w:val="caption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">
    <w:name w:val="caption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">
    <w:name w:val="caption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">
    <w:name w:val="caption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">
    <w:name w:val="caption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">
    <w:name w:val="caption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">
    <w:name w:val="caption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">
    <w:name w:val="caption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">
    <w:name w:val="caption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">
    <w:name w:val="caption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">
    <w:name w:val="caption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">
    <w:name w:val="caption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">
    <w:name w:val="caption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">
    <w:name w:val="caption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">
    <w:name w:val="caption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">
    <w:name w:val="caption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">
    <w:name w:val="caption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">
    <w:name w:val="caption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">
    <w:name w:val="caption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">
    <w:name w:val="caption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">
    <w:name w:val="caption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">
    <w:name w:val="caption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">
    <w:name w:val="caption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">
    <w:name w:val="caption1111111111111111111111111111111111111111111111111111111111111111111111111111111111111111111111111111111"/>
    <w:basedOn w:val="Normal"/>
    <w:pPr>
      <w:suppressLineNumbers/>
      <w:spacing w:before="120" w:after="120"/>
    </w:pPr>
    <w:rPr>
      <w:i/>
      <w:iCs/>
    </w:rPr>
  </w:style>
  <w:style w:type="paragraph" w:customStyle="1" w:styleId="caption11111111111111111111111111111111111111111111111111111111111111111111111111111111111111111111111111111111">
    <w:name w:val="caption1111111111111111111111111111111111111111111111111111111111111111111111111111111111111111111111111111111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PreformattedText">
    <w:name w:val="Preformatted Text"/>
    <w:basedOn w:val="Standard"/>
    <w:rPr>
      <w:rFonts w:eastAsia="Nimbus Roman No9 L" w:cs="Nimbus Roman No9 L"/>
    </w:rPr>
  </w:style>
  <w:style w:type="paragraph" w:customStyle="1" w:styleId="p1">
    <w:name w:val="p1"/>
    <w:basedOn w:val="Standard"/>
    <w:rPr>
      <w:rFonts w:ascii="Helvetica" w:hAnsi="Helvetica" w:cs="Helvetica"/>
      <w:color w:val="CE3524"/>
      <w:sz w:val="24"/>
      <w:szCs w:val="24"/>
    </w:rPr>
  </w:style>
  <w:style w:type="paragraph" w:customStyle="1" w:styleId="verses">
    <w:name w:val="verses"/>
    <w:basedOn w:val="Normal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  <w:style w:type="paragraph" w:styleId="NoSpacing">
    <w:name w:val="No Spacing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111111111111111111111111111111111111111111111111111111111111111111111111111111111111111111111111111111111">
    <w:name w:val="caption111111111111111111111111111111111111111111111111111111111111111111111111111111111111111111111111111111111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pPr>
      <w:shd w:val="clear" w:color="auto" w:fill="FFFB01"/>
    </w:pPr>
    <w:rPr>
      <w:rFonts w:ascii="Helvetica" w:hAnsi="Helvetica" w:cs="Helvetica"/>
      <w:color w:val="7F6959"/>
      <w:sz w:val="27"/>
      <w:szCs w:val="27"/>
    </w:rPr>
  </w:style>
  <w:style w:type="paragraph" w:styleId="DocumentMap">
    <w:name w:val="Document Map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nniscooley\C:\Users\peter\Downloads\churchinnyc.org\bible-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1657</Words>
  <Characters>9445</Characters>
  <Application>Microsoft Office Word</Application>
  <DocSecurity>0</DocSecurity>
  <Lines>78</Lines>
  <Paragraphs>22</Paragraphs>
  <ScaleCrop>false</ScaleCrop>
  <Company>The church in New York City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cnyc</cp:lastModifiedBy>
  <cp:revision>3</cp:revision>
  <cp:lastPrinted>2025-08-23T21:12:00Z</cp:lastPrinted>
  <dcterms:created xsi:type="dcterms:W3CDTF">2025-08-23T21:13:00Z</dcterms:created>
  <dcterms:modified xsi:type="dcterms:W3CDTF">2025-08-23T21:14:00Z</dcterms:modified>
</cp:coreProperties>
</file>