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0661A9" w:rsidRDefault="0015701E" w:rsidP="000661A9">
      <w:pPr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第</w:t>
      </w:r>
      <w:r w:rsidR="00C05084">
        <w:rPr>
          <w:rFonts w:ascii="PMingLiU" w:hAnsi="PMingLiU" w:cs="PMingLiU" w:hint="eastAsia"/>
          <w:b/>
          <w:lang w:eastAsia="zh-TW"/>
        </w:rPr>
        <w:t>四</w:t>
      </w:r>
      <w:r>
        <w:rPr>
          <w:rFonts w:ascii="PMingLiU" w:hAnsi="PMingLiU" w:cs="PMingLiU"/>
          <w:b/>
          <w:lang w:eastAsia="zh-TW"/>
        </w:rPr>
        <w:t>週</w:t>
      </w:r>
      <w:r>
        <w:rPr>
          <w:rFonts w:ascii="PMingLiU" w:hAnsi="PMingLiU" w:cs="PMingLiU"/>
          <w:b/>
          <w:lang w:eastAsia="zh-TW"/>
        </w:rPr>
        <w:t xml:space="preserve">   </w:t>
      </w:r>
      <w:r w:rsidR="000661A9" w:rsidRPr="000661A9">
        <w:rPr>
          <w:rFonts w:ascii="PMingLiU" w:hAnsi="PMingLiU" w:cs="PMingLiU" w:hint="eastAsia"/>
          <w:b/>
          <w:lang w:eastAsia="zh-TW"/>
        </w:rPr>
        <w:t>我們的靈食、我們的靈磐石、以及主筵席的内容</w:t>
      </w:r>
    </w:p>
    <w:p w:rsidR="005E5E49" w:rsidRDefault="0015701E">
      <w:pPr>
        <w:ind w:hanging="2"/>
        <w:jc w:val="center"/>
        <w:rPr>
          <w:rFonts w:ascii="PMingLiU" w:hAnsi="PMingLiU" w:cs="PMingLiU"/>
          <w:u w:val="single"/>
          <w:lang w:eastAsia="zh-TW"/>
        </w:rPr>
      </w:pPr>
      <w:r>
        <w:rPr>
          <w:rFonts w:ascii="PMingLiU" w:hAnsi="PMingLiU" w:cs="PMingLiU"/>
          <w:b/>
          <w:u w:val="single"/>
          <w:lang w:eastAsia="zh-TW"/>
        </w:rPr>
        <w:t>綱　　要</w:t>
      </w:r>
    </w:p>
    <w:p w:rsidR="000661A9" w:rsidRPr="000661A9" w:rsidRDefault="000661A9" w:rsidP="000661A9">
      <w:pPr>
        <w:ind w:firstLine="0"/>
        <w:rPr>
          <w:rFonts w:ascii="PMingLiU" w:hAnsi="PMingLiU"/>
          <w:b/>
          <w:bCs/>
          <w:color w:val="000000"/>
          <w:lang w:val="en-US" w:eastAsia="zh-TW"/>
        </w:rPr>
      </w:pP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壹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出埃及十六章的深奥眞理，乃是神要更換我們的飲食，使我們以基督爲我們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的靈食，就是父神所差的眞嗎哪，使神所揀選的人憑基督活着—林前十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3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，約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六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31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〜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35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，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48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〜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51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，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57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〜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58:</w:t>
      </w:r>
    </w:p>
    <w:p w:rsidR="000661A9" w:rsidRPr="000661A9" w:rsidRDefault="000661A9" w:rsidP="000661A9">
      <w:pPr>
        <w:ind w:firstLine="0"/>
        <w:rPr>
          <w:rFonts w:ascii="PMingLiU" w:hAnsi="PMingLiU"/>
          <w:b/>
          <w:bCs/>
          <w:color w:val="000000"/>
          <w:lang w:val="en-US" w:eastAsia="zh-TW"/>
        </w:rPr>
      </w:pP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貳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基督被釘十字架，成了隨着祂百姓的靈磐石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;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這隨行的磐石就是復活的基督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這賜生命的靈，祂一直與召會同在，用生命的水供應祂的信徒—林前十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4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，出十七6，民二十8，約十九34:</w:t>
      </w:r>
    </w:p>
    <w:p w:rsidR="005E5E49" w:rsidRPr="003C457A" w:rsidRDefault="000661A9" w:rsidP="000661A9">
      <w:pPr>
        <w:ind w:firstLine="0"/>
        <w:rPr>
          <w:rFonts w:ascii="PMingLiU" w:hAnsi="PMingLiU"/>
          <w:b/>
          <w:bCs/>
          <w:color w:val="000000"/>
          <w:lang w:val="en-US" w:eastAsia="zh-TW"/>
        </w:rPr>
      </w:pP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叁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 xml:space="preserve"> 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基督作爲主筵席的内容，乃是神新約經綸的實際—林前十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16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〜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17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，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21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，十一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 xml:space="preserve"> 23</w:t>
      </w:r>
      <w:r w:rsidRPr="000661A9">
        <w:rPr>
          <w:rFonts w:ascii="PMingLiU" w:hAnsi="PMingLiU" w:hint="eastAsia"/>
          <w:b/>
          <w:bCs/>
          <w:color w:val="000000"/>
          <w:lang w:val="en-US" w:eastAsia="zh-TW"/>
        </w:rPr>
        <w:t>〜</w:t>
      </w:r>
      <w:r w:rsidRPr="000661A9">
        <w:rPr>
          <w:rFonts w:ascii="PMingLiU" w:hAnsi="PMingLiU"/>
          <w:b/>
          <w:bCs/>
          <w:color w:val="000000"/>
          <w:lang w:val="en-US" w:eastAsia="zh-TW"/>
        </w:rPr>
        <w:t>26:</w:t>
      </w:r>
    </w:p>
    <w:p w:rsidR="005E5E49" w:rsidRDefault="0015701E">
      <w:pPr>
        <w:ind w:hanging="2"/>
        <w:rPr>
          <w:rFonts w:ascii="PMingLiU" w:hAnsi="PMingLiU" w:cs="PMingLiU"/>
          <w:b/>
          <w:lang w:eastAsia="zh-TW"/>
        </w:rPr>
      </w:pPr>
      <w:r>
        <w:rPr>
          <w:rFonts w:ascii="PMingLiU" w:hAnsi="PMingLiU" w:cs="PMingLiU"/>
          <w:b/>
          <w:lang w:eastAsia="zh-TW"/>
        </w:rPr>
        <w:t>------------------------------------------------------------</w:t>
      </w:r>
    </w:p>
    <w:p w:rsidR="00371FFA" w:rsidRDefault="0015701E" w:rsidP="00371FFA">
      <w:pPr>
        <w:ind w:hanging="2"/>
        <w:rPr>
          <w:rFonts w:ascii="PMingLiU" w:hAnsi="PMingLiU" w:cs="PMingLiU"/>
          <w:lang w:eastAsia="zh-TW"/>
        </w:rPr>
      </w:pPr>
      <w:bookmarkStart w:id="0" w:name="_heading=h.p29shdxr0bcr" w:colFirst="0" w:colLast="0"/>
      <w:bookmarkEnd w:id="0"/>
      <w:r>
        <w:rPr>
          <w:rFonts w:ascii="PMingLiU" w:hAnsi="PMingLiU" w:cs="PMingLiU"/>
          <w:b/>
          <w:lang w:eastAsia="zh-TW"/>
        </w:rPr>
        <w:t xml:space="preserve">週一　</w:t>
      </w:r>
      <w:r w:rsidR="00C05084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C05084">
        <w:rPr>
          <w:rFonts w:ascii="PMingLiU" w:hAnsi="PMingLiU" w:cs="PMingLiU" w:hint="eastAsia"/>
          <w:b/>
          <w:lang w:eastAsia="zh-TW"/>
        </w:rPr>
        <w:t>11</w:t>
      </w:r>
      <w:r>
        <w:rPr>
          <w:rFonts w:ascii="PMingLiU" w:hAnsi="PMingLiU" w:cs="PMingLiU"/>
          <w:b/>
          <w:lang w:eastAsia="zh-TW"/>
        </w:rPr>
        <w:t xml:space="preserve">　　　　　　　　　　　</w:t>
      </w:r>
      <w:r>
        <w:rPr>
          <w:rFonts w:ascii="PMingLiU" w:hAnsi="PMingLiU" w:cs="PMingLiU"/>
          <w:b/>
          <w:lang w:eastAsia="zh-TW"/>
        </w:rPr>
        <w:t xml:space="preserve">          *</w:t>
      </w:r>
      <w:r>
        <w:rPr>
          <w:rFonts w:ascii="PMingLiU" w:hAnsi="PMingLiU" w:cs="PMingLiU"/>
          <w:b/>
          <w:lang w:eastAsia="zh-TW"/>
        </w:rPr>
        <w:t>禱讀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 xml:space="preserve">哥林多前書10:3 </w:t>
      </w:r>
    </w:p>
    <w:p w:rsidR="00C05084" w:rsidRPr="00C05084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t>*3</w:t>
      </w:r>
      <w:r w:rsidRPr="00C05084">
        <w:rPr>
          <w:rFonts w:ascii="PMingLiU" w:hAnsi="PMingLiU" w:hint="eastAsia"/>
          <w:color w:val="000000"/>
          <w:lang w:val="en-US" w:eastAsia="zh-TW"/>
        </w:rPr>
        <w:t>並且都喫了一樣的靈食，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約翰福音</w:t>
      </w:r>
      <w:r w:rsidRPr="00C05084">
        <w:rPr>
          <w:rFonts w:ascii="PMingLiU" w:hAnsi="PMingLiU"/>
          <w:b/>
          <w:bCs/>
          <w:color w:val="000000"/>
          <w:u w:val="single"/>
          <w:lang w:val="en-US" w:eastAsia="zh-TW"/>
        </w:rPr>
        <w:t>6:31-35, 48-51, 57-58</w:t>
      </w:r>
    </w:p>
    <w:p w:rsidR="005E5E49" w:rsidRPr="003C457A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t>*31</w:t>
      </w:r>
      <w:r w:rsidRPr="00C05084">
        <w:rPr>
          <w:rFonts w:ascii="PMingLiU" w:hAnsi="PMingLiU" w:hint="eastAsia"/>
          <w:color w:val="000000"/>
          <w:lang w:val="en-US" w:eastAsia="zh-TW"/>
        </w:rPr>
        <w:t>我們的祖宗在曠野喫過嗎哪，如經上所記：“祂把那從天上來的糧賜給他們喫。”32 耶穌說，我實實在在的告訴你們，不是摩西把那從天上來的糧賜給你們，乃是我父把那從天上來的真糧賜給你們。33 因為神的糧，就是那從天上降下來賜生命給世人的。34 他們對祂說，主阿，常將這糧賜給我們。35 耶穌對他們說，我就是生命的糧，到我這裡來的，必永遠不餓；信入我的，必永遠不渴。48 我就是生命的糧。49 你們的祖宗在曠野喫過嗎哪，還是死了。50 這是從天上降下來的糧，叫人喫了就不死。51 我是從天上降下來的活糧，人若喫這糧，就必永遠活著。我所要賜的糧，就是我的肉，為世人的生命所賜的。57 活的父怎樣差我來，我又因父活著，照樣，那喫我的人，也要因我活著。58 這就是從</w:t>
      </w:r>
      <w:r w:rsidRPr="00C05084">
        <w:rPr>
          <w:rFonts w:ascii="PMingLiU" w:hAnsi="PMingLiU" w:hint="eastAsia"/>
          <w:color w:val="000000"/>
          <w:lang w:val="en-US" w:eastAsia="zh-TW"/>
        </w:rPr>
        <w:lastRenderedPageBreak/>
        <w:t>天上降下來的糧，喫這糧的人，就永遠活著，不像你們的祖宗喫過嗎哪，還是死了。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5"/>
        <w:gridCol w:w="3525"/>
      </w:tblGrid>
      <w:tr w:rsidR="005E5E49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5E5E49" w:rsidRPr="00371FFA" w:rsidRDefault="0015701E">
            <w:pPr>
              <w:ind w:hanging="2"/>
              <w:jc w:val="both"/>
              <w:rPr>
                <w:rFonts w:ascii="PMingLiU" w:hAnsi="PMingLiU" w:cs="MS PGothic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5E49" w:rsidRPr="00371FFA" w:rsidRDefault="00371FFA">
            <w:pPr>
              <w:ind w:hanging="2"/>
              <w:jc w:val="both"/>
              <w:rPr>
                <w:rFonts w:ascii="PMingLiU" w:hAnsi="PMingLiU" w:cs="MS PGothic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C05084">
              <w:rPr>
                <w:rFonts w:ascii="PMingLiU" w:hAnsi="PMingLiU" w:cs="PMingLiU" w:hint="eastAsia"/>
                <w:b/>
                <w:lang w:val="en-US" w:eastAsia="zh-TW"/>
              </w:rPr>
              <w:t>四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週一</w:t>
            </w:r>
          </w:p>
        </w:tc>
      </w:tr>
    </w:tbl>
    <w:p w:rsidR="005E5E49" w:rsidRDefault="0015701E">
      <w:pPr>
        <w:ind w:hanging="2"/>
        <w:rPr>
          <w:rFonts w:ascii="PMingLiU" w:hAnsi="PMingLiU" w:cs="PMingLiU"/>
          <w:lang w:eastAsia="zh-TW"/>
        </w:rPr>
      </w:pPr>
      <w:bookmarkStart w:id="1" w:name="_heading=h.ef6oywzfbntc" w:colFirst="0" w:colLast="0"/>
      <w:bookmarkEnd w:id="1"/>
      <w:r>
        <w:rPr>
          <w:rFonts w:ascii="PMingLiU" w:hAnsi="PMingLiU" w:cs="PMingLiU"/>
          <w:b/>
          <w:lang w:eastAsia="zh-TW"/>
        </w:rPr>
        <w:t xml:space="preserve">週二　</w:t>
      </w:r>
      <w:r w:rsidR="00C05084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C05084">
        <w:rPr>
          <w:rFonts w:ascii="PMingLiU" w:hAnsi="PMingLiU" w:cs="PMingLiU" w:hint="eastAsia"/>
          <w:b/>
          <w:lang w:eastAsia="zh-TW"/>
        </w:rPr>
        <w:t>12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哥林多後書</w:t>
      </w:r>
      <w:r w:rsidRPr="00C05084">
        <w:rPr>
          <w:rFonts w:ascii="PMingLiU" w:hAnsi="PMingLiU"/>
          <w:b/>
          <w:bCs/>
          <w:color w:val="000000"/>
          <w:u w:val="single"/>
          <w:lang w:val="en-US" w:eastAsia="zh-TW"/>
        </w:rPr>
        <w:t>4:1; 3:6</w:t>
      </w:r>
    </w:p>
    <w:p w:rsidR="00C05084" w:rsidRPr="00C05084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t>*4:1</w:t>
      </w:r>
      <w:r w:rsidRPr="00C05084">
        <w:rPr>
          <w:rFonts w:ascii="PMingLiU" w:hAnsi="PMingLiU" w:hint="eastAsia"/>
          <w:color w:val="000000"/>
          <w:lang w:val="en-US" w:eastAsia="zh-TW"/>
        </w:rPr>
        <w:t xml:space="preserve"> 因此，我們既照所蒙的憐憫，受了這職事，就不喪膽，</w:t>
      </w: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t>*3:6</w:t>
      </w:r>
      <w:r w:rsidRPr="00C05084">
        <w:rPr>
          <w:rFonts w:ascii="PMingLiU" w:hAnsi="PMingLiU" w:hint="eastAsia"/>
          <w:color w:val="000000"/>
          <w:lang w:val="en-US" w:eastAsia="zh-TW"/>
        </w:rPr>
        <w:t xml:space="preserve"> 祂使我們彀資格作新約的執事，這些執事不是屬於字句，乃是屬於靈，因為那字句殺死人，那靈卻叫人活。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出埃及記</w:t>
      </w:r>
      <w:r w:rsidRPr="00C05084">
        <w:rPr>
          <w:rFonts w:ascii="PMingLiU" w:hAnsi="PMingLiU"/>
          <w:b/>
          <w:bCs/>
          <w:color w:val="000000"/>
          <w:u w:val="single"/>
          <w:lang w:val="en-US" w:eastAsia="zh-TW"/>
        </w:rPr>
        <w:t>16:16, 32</w:t>
      </w:r>
    </w:p>
    <w:p w:rsidR="00C05084" w:rsidRPr="00C05084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color w:val="000000"/>
          <w:lang w:val="en-US" w:eastAsia="zh-TW"/>
        </w:rPr>
        <w:t>16 耶和華所吩咐的是這樣，你們要按著各人的食量收取；各按自己帳棚裡的人數收取，每人一俄梅珥。32 摩西說，耶和華所吩咐的是這樣，要將一滿俄梅珥嗎哪留到世世代代，使後人可以看見我當日將你們領出埃及地，在曠野所給你們喫的食物。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 xml:space="preserve">民數記11:5-6 </w:t>
      </w:r>
    </w:p>
    <w:p w:rsidR="000661A9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5</w:t>
      </w:r>
      <w:r w:rsidRPr="00C05084">
        <w:rPr>
          <w:rFonts w:ascii="PMingLiU" w:hAnsi="PMingLiU" w:hint="eastAsia"/>
          <w:color w:val="000000"/>
          <w:lang w:val="en-US" w:eastAsia="zh-TW"/>
        </w:rPr>
        <w:t>我們記得，在埃及的時候不花錢就有魚喫，還有黃瓜、西瓜、韭菜、蔥、蒜。</w:t>
      </w:r>
    </w:p>
    <w:p w:rsidR="00C05084" w:rsidRPr="00C05084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color w:val="000000"/>
          <w:lang w:val="en-US" w:eastAsia="zh-TW"/>
        </w:rPr>
        <w:t>6 現在我們的胃口都沒有了，我們眼前除了這嗎哪以外，甚麼也沒有。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 xml:space="preserve">提摩太前書1:12 </w:t>
      </w:r>
    </w:p>
    <w:p w:rsidR="005E5E49" w:rsidRPr="00C05084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12</w:t>
      </w:r>
      <w:r w:rsidRPr="00C05084">
        <w:rPr>
          <w:rFonts w:ascii="PMingLiU" w:hAnsi="PMingLiU" w:hint="eastAsia"/>
          <w:color w:val="000000"/>
          <w:lang w:val="en-US" w:eastAsia="zh-TW"/>
        </w:rPr>
        <w:t>我感謝那加我能力的，我們的主基督耶穌，因祂以我為忠信，派我盡職事。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630"/>
      </w:tblGrid>
      <w:tr w:rsidR="00371FFA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C05084">
              <w:rPr>
                <w:rFonts w:ascii="PMingLiU" w:hAnsi="PMingLiU" w:cs="PMingLiU" w:hint="eastAsia"/>
                <w:b/>
                <w:lang w:eastAsia="zh-TW"/>
              </w:rPr>
              <w:t>四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二</w:t>
            </w:r>
          </w:p>
        </w:tc>
      </w:tr>
    </w:tbl>
    <w:p w:rsidR="00C05084" w:rsidRPr="00C05084" w:rsidRDefault="0015701E" w:rsidP="00C05084">
      <w:pPr>
        <w:rPr>
          <w:rFonts w:ascii="PMingLiU" w:hAnsi="PMingLiU"/>
          <w:b/>
          <w:bCs/>
          <w:color w:val="000000"/>
          <w:u w:val="single"/>
          <w:lang w:val="en-US" w:eastAsia="zh-TW"/>
        </w:rPr>
      </w:pPr>
      <w:r>
        <w:rPr>
          <w:rFonts w:ascii="PMingLiU" w:hAnsi="PMingLiU" w:cs="PMingLiU"/>
          <w:b/>
          <w:lang w:eastAsia="zh-TW"/>
        </w:rPr>
        <w:t xml:space="preserve">週三　</w:t>
      </w:r>
      <w:r w:rsidR="00C05084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C05084">
        <w:rPr>
          <w:rFonts w:ascii="PMingLiU" w:hAnsi="PMingLiU" w:cs="PMingLiU" w:hint="eastAsia"/>
          <w:b/>
          <w:lang w:eastAsia="zh-TW"/>
        </w:rPr>
        <w:t>13</w:t>
      </w:r>
      <w:r>
        <w:rPr>
          <w:rFonts w:ascii="PMingLiU" w:hAnsi="PMingLiU" w:cs="PMingLiU"/>
          <w:lang w:eastAsia="zh-TW"/>
        </w:rPr>
        <w:br/>
      </w:r>
      <w:r w:rsidR="00C05084"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 xml:space="preserve">哥林多前書10:4 </w:t>
      </w:r>
    </w:p>
    <w:p w:rsidR="00C05084" w:rsidRPr="00C05084" w:rsidRDefault="00C05084" w:rsidP="00C05084">
      <w:pPr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t>*4</w:t>
      </w:r>
      <w:r w:rsidRPr="00C05084">
        <w:rPr>
          <w:rFonts w:ascii="PMingLiU" w:hAnsi="PMingLiU" w:hint="eastAsia"/>
          <w:color w:val="000000"/>
          <w:lang w:val="en-US" w:eastAsia="zh-TW"/>
        </w:rPr>
        <w:t>也都喝了一樣的靈水；所喝的是出於隨行的靈磐石，那磐石就是基督。</w:t>
      </w:r>
    </w:p>
    <w:p w:rsidR="000661A9" w:rsidRDefault="00C05084" w:rsidP="000661A9">
      <w:pPr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 xml:space="preserve">民數記20:8 </w:t>
      </w:r>
    </w:p>
    <w:p w:rsidR="00C05084" w:rsidRPr="000661A9" w:rsidRDefault="00C05084" w:rsidP="000661A9">
      <w:pPr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lastRenderedPageBreak/>
        <w:t>*8</w:t>
      </w:r>
      <w:r w:rsidRPr="00C05084">
        <w:rPr>
          <w:rFonts w:ascii="PMingLiU" w:hAnsi="PMingLiU" w:hint="eastAsia"/>
          <w:color w:val="000000"/>
          <w:lang w:val="en-US" w:eastAsia="zh-TW"/>
        </w:rPr>
        <w:t>你拿著杖，和你的哥哥亞倫招聚會眾，在他們眼前吩咐磐石發出水來；這樣，你就為他們使水從磐石中流出來，給會眾和他們的牲畜喝。</w:t>
      </w:r>
    </w:p>
    <w:p w:rsidR="00C05084" w:rsidRPr="00C05084" w:rsidRDefault="00C05084" w:rsidP="00C05084">
      <w:pPr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 xml:space="preserve">出埃及記17:6 </w:t>
      </w:r>
    </w:p>
    <w:p w:rsidR="00C05084" w:rsidRPr="00C05084" w:rsidRDefault="00C05084" w:rsidP="00C05084">
      <w:pPr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6</w:t>
      </w:r>
      <w:r w:rsidRPr="00C05084">
        <w:rPr>
          <w:rFonts w:ascii="PMingLiU" w:hAnsi="PMingLiU" w:hint="eastAsia"/>
          <w:color w:val="000000"/>
          <w:lang w:val="en-US" w:eastAsia="zh-TW"/>
        </w:rPr>
        <w:t>我必在何烈的磐石那裡，站在你面前；你要擊打磐石，就必有水從磐石流出來，使百姓可以喝。摩西就在以色列的長老眼前這樣行了。</w:t>
      </w:r>
    </w:p>
    <w:p w:rsidR="00C05084" w:rsidRPr="00C05084" w:rsidRDefault="00C05084" w:rsidP="00C05084">
      <w:pPr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約翰福音</w:t>
      </w:r>
      <w:r w:rsidRPr="00C05084">
        <w:rPr>
          <w:rFonts w:ascii="PMingLiU" w:hAnsi="PMingLiU"/>
          <w:b/>
          <w:bCs/>
          <w:color w:val="000000"/>
          <w:u w:val="single"/>
          <w:lang w:val="en-US" w:eastAsia="zh-TW"/>
        </w:rPr>
        <w:t>19:34; 7:37-39</w:t>
      </w:r>
    </w:p>
    <w:p w:rsidR="005E5E49" w:rsidRPr="003C457A" w:rsidRDefault="00C05084" w:rsidP="000661A9">
      <w:pPr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color w:val="000000"/>
          <w:lang w:val="en-US" w:eastAsia="zh-TW"/>
        </w:rPr>
        <w:t>19:34 惟有一個兵用槍扎祂的肋旁，隨即有血和水流出來。7:37 節期的末日，就是最大之日，耶穌站著高聲說，人若渴了，可以到我這裡來喝</w:t>
      </w:r>
      <w:r w:rsidR="000661A9">
        <w:rPr>
          <w:rFonts w:ascii="PMingLiU" w:hAnsi="PMingLiU" w:hint="eastAsia"/>
          <w:color w:val="000000"/>
          <w:lang w:val="en-US" w:eastAsia="zh-TW"/>
        </w:rPr>
        <w:t>。</w:t>
      </w:r>
      <w:r w:rsidRPr="00C05084">
        <w:rPr>
          <w:rFonts w:ascii="PMingLiU" w:hAnsi="PMingLiU" w:hint="eastAsia"/>
          <w:color w:val="000000"/>
          <w:lang w:val="en-US" w:eastAsia="zh-TW"/>
        </w:rPr>
        <w:t>7:38 信入我的人，就如經上所說，從他腹中要流出活水的江河來。7:39 耶穌這話是指著信入祂的人將要受的那靈說的；那時還沒有那靈，因為耶穌尚未得著榮耀。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705"/>
      </w:tblGrid>
      <w:tr w:rsidR="00371FFA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2" w:name="_heading=h.lkcmjmt5wkma" w:colFirst="0" w:colLast="0"/>
            <w:bookmarkEnd w:id="2"/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C05084">
              <w:rPr>
                <w:rFonts w:ascii="PMingLiU" w:hAnsi="PMingLiU" w:cs="PMingLiU" w:hint="eastAsia"/>
                <w:b/>
                <w:lang w:eastAsia="zh-TW"/>
              </w:rPr>
              <w:t>四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三</w:t>
            </w:r>
          </w:p>
        </w:tc>
      </w:tr>
    </w:tbl>
    <w:p w:rsidR="00371FFA" w:rsidRDefault="0015701E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週四　</w:t>
      </w:r>
      <w:r w:rsidR="00C05084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C05084">
        <w:rPr>
          <w:rFonts w:ascii="PMingLiU" w:hAnsi="PMingLiU" w:cs="PMingLiU" w:hint="eastAsia"/>
          <w:b/>
          <w:lang w:eastAsia="zh-TW"/>
        </w:rPr>
        <w:t>14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哥林多前書</w:t>
      </w:r>
      <w:r w:rsidRPr="00C05084">
        <w:rPr>
          <w:rFonts w:ascii="PMingLiU" w:hAnsi="PMingLiU"/>
          <w:b/>
          <w:bCs/>
          <w:color w:val="000000"/>
          <w:u w:val="single"/>
          <w:lang w:val="en-US" w:eastAsia="zh-TW"/>
        </w:rPr>
        <w:t>10:16-17; 11:23-26</w:t>
      </w:r>
    </w:p>
    <w:p w:rsidR="00C05084" w:rsidRPr="00C05084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t>*10:16</w:t>
      </w:r>
      <w:r w:rsidRPr="00C05084">
        <w:rPr>
          <w:rFonts w:ascii="PMingLiU" w:hAnsi="PMingLiU" w:hint="eastAsia"/>
          <w:color w:val="000000"/>
          <w:lang w:val="en-US" w:eastAsia="zh-TW"/>
        </w:rPr>
        <w:t xml:space="preserve"> 我們所祝福的福杯，豈不是基督之血的交通麼？我們所擘開的餅，豈不是基督身體的交通麼？</w:t>
      </w:r>
      <w:r w:rsidRPr="00C05084">
        <w:rPr>
          <w:rFonts w:ascii="PMingLiU" w:hAnsi="PMingLiU" w:hint="eastAsia"/>
          <w:b/>
          <w:bCs/>
          <w:color w:val="000000"/>
          <w:lang w:val="en-US" w:eastAsia="zh-TW"/>
        </w:rPr>
        <w:t>*10:17</w:t>
      </w:r>
      <w:r w:rsidRPr="00C05084">
        <w:rPr>
          <w:rFonts w:ascii="PMingLiU" w:hAnsi="PMingLiU" w:hint="eastAsia"/>
          <w:color w:val="000000"/>
          <w:lang w:val="en-US" w:eastAsia="zh-TW"/>
        </w:rPr>
        <w:t xml:space="preserve"> 因著只有一個餅，我們雖多，還是一個身體，因我們都分受這一個餅。11:23 我從主領受又交付你們的，就是主耶穌被出賣的那一夜，拿起餅來，11:24 祝謝了，就擘開，說，這是我的身體，為你們捨的，你們要如此行，為的是記念我。11:25 飯後，也照樣拿起杯來，說，這杯是用我的血所立的新約，你們每逢喝的時候，要如此行，為的是記念我。11:26 你們每逢喫這餅，喝這杯，是宣告主的死，直等到祂來。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 xml:space="preserve">路加福音22:19 </w:t>
      </w:r>
    </w:p>
    <w:p w:rsidR="00C05084" w:rsidRPr="00C05084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19</w:t>
      </w:r>
      <w:r w:rsidRPr="00C05084">
        <w:rPr>
          <w:rFonts w:ascii="PMingLiU" w:hAnsi="PMingLiU" w:hint="eastAsia"/>
          <w:color w:val="000000"/>
          <w:lang w:val="en-US" w:eastAsia="zh-TW"/>
        </w:rPr>
        <w:t>又拿起餅來，祝謝了，就擘開，遞給他們，說，這是我的身體，為你們捨的，你們要如此行，為的是記念我。</w:t>
      </w:r>
    </w:p>
    <w:p w:rsidR="00C05084" w:rsidRPr="00C05084" w:rsidRDefault="00C05084" w:rsidP="00C05084">
      <w:pPr>
        <w:ind w:firstLine="0"/>
        <w:rPr>
          <w:rFonts w:ascii="PMingLiU" w:hAnsi="PMingLiU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lastRenderedPageBreak/>
        <w:t xml:space="preserve">詩篇16:5 </w:t>
      </w:r>
    </w:p>
    <w:p w:rsidR="005E5E49" w:rsidRPr="003C457A" w:rsidRDefault="00C05084" w:rsidP="00C05084">
      <w:pPr>
        <w:ind w:firstLine="0"/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5</w:t>
      </w:r>
      <w:r w:rsidRPr="00C05084">
        <w:rPr>
          <w:rFonts w:ascii="PMingLiU" w:hAnsi="PMingLiU" w:hint="eastAsia"/>
          <w:color w:val="000000"/>
          <w:lang w:val="en-US" w:eastAsia="zh-TW"/>
        </w:rPr>
        <w:t>耶和華是我的產業，是我杯中的分；我所得的分你為我持守。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15"/>
      </w:tblGrid>
      <w:tr w:rsidR="00371FFA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lang w:eastAsia="zh-TW"/>
              </w:rPr>
            </w:pPr>
            <w:bookmarkStart w:id="3" w:name="_heading=h.9jeitf9uiwp5" w:colFirst="0" w:colLast="0"/>
            <w:bookmarkEnd w:id="3"/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C05084">
              <w:rPr>
                <w:rFonts w:ascii="PMingLiU" w:hAnsi="PMingLiU" w:cs="PMingLiU" w:hint="eastAsia"/>
                <w:b/>
                <w:lang w:eastAsia="zh-TW"/>
              </w:rPr>
              <w:t>四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四</w:t>
            </w:r>
          </w:p>
        </w:tc>
      </w:tr>
    </w:tbl>
    <w:p w:rsidR="005E5E49" w:rsidRDefault="0015701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lang w:eastAsia="zh-TW"/>
        </w:rPr>
      </w:pPr>
      <w:bookmarkStart w:id="4" w:name="_heading=h.4bnxrwi83snb" w:colFirst="0" w:colLast="0"/>
      <w:bookmarkEnd w:id="4"/>
      <w:r>
        <w:rPr>
          <w:rFonts w:ascii="PMingLiU" w:hAnsi="PMingLiU" w:cs="PMingLiU"/>
          <w:b/>
          <w:color w:val="000000"/>
          <w:lang w:eastAsia="zh-TW"/>
        </w:rPr>
        <w:t xml:space="preserve">週五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3C457A">
        <w:rPr>
          <w:rFonts w:ascii="PMingLiU" w:hAnsi="PMingLiU" w:cs="PMingLiU" w:hint="eastAsia"/>
          <w:b/>
          <w:lang w:eastAsia="zh-TW"/>
        </w:rPr>
        <w:t>1</w:t>
      </w:r>
      <w:r w:rsidR="00C05084">
        <w:rPr>
          <w:rFonts w:ascii="PMingLiU" w:hAnsi="PMingLiU" w:cs="PMingLiU" w:hint="eastAsia"/>
          <w:b/>
          <w:lang w:eastAsia="zh-TW"/>
        </w:rPr>
        <w:t>5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 xml:space="preserve">哥林多前書11:25 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lang w:val="en-US" w:eastAsia="zh-TW"/>
        </w:rPr>
        <w:t>*25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>飯後，也照樣拿起杯來，說，這杯是用我的血所立的新約，你們每逢喝的時候，要如此行，為的是記念我。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馬太福音26:27-28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lang w:val="en-US" w:eastAsia="zh-TW"/>
        </w:rPr>
        <w:t>*27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>又拿起杯來，祝謝了，遞給他們，說，你們都喝這個，</w:t>
      </w:r>
      <w:r w:rsidRPr="00C05084">
        <w:rPr>
          <w:rFonts w:ascii="PMingLiU" w:hAnsi="PMingLiU" w:cs="PingFang TC" w:hint="eastAsia"/>
          <w:b/>
          <w:bCs/>
          <w:color w:val="000000"/>
          <w:lang w:val="en-US" w:eastAsia="zh-TW"/>
        </w:rPr>
        <w:t>*28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 xml:space="preserve"> 因為這是我立約的血，為多人流出來，使罪得赦。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 xml:space="preserve">以西結書36:26-27 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>
        <w:rPr>
          <w:rFonts w:ascii="PMingLiU" w:hAnsi="PMingLiU" w:cs="PingFang TC" w:hint="eastAsia"/>
          <w:color w:val="000000"/>
          <w:lang w:val="en-US" w:eastAsia="zh-TW"/>
        </w:rPr>
        <w:t>26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>我也要賜給你們新心，將新靈放在你們裡面；又從你們的肉體中除掉石心，賜給你們肉心。27 我必將我的靈放在你們裡面，使你們遵行我的律例，謹守遵行我的典章。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 xml:space="preserve">路加福音22:20 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>
        <w:rPr>
          <w:rFonts w:ascii="PMingLiU" w:hAnsi="PMingLiU" w:cs="PingFang TC" w:hint="eastAsia"/>
          <w:color w:val="000000"/>
          <w:lang w:val="en-US" w:eastAsia="zh-TW"/>
        </w:rPr>
        <w:t>20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>飯後，也照樣拿起杯來，說，這杯是用我血所立的新約，這血是為你們流出來的。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 xml:space="preserve">希伯來書8:10-12 </w:t>
      </w:r>
    </w:p>
    <w:p w:rsidR="005E5E49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>
        <w:rPr>
          <w:rFonts w:ascii="PMingLiU" w:hAnsi="PMingLiU" w:cs="PingFang TC" w:hint="eastAsia"/>
          <w:color w:val="000000"/>
          <w:lang w:val="en-US" w:eastAsia="zh-TW"/>
        </w:rPr>
        <w:t>10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>主又說，因為這是那些日子以後，我要與以色列家所立的約：我要將我的律法賜在他們心思裡，並且將這些律法寫在他們心上；我要作他們的神，他們要作我的子民。11 他們各人絕不用教導自己同國之民，各人也絕不用教導自己的弟兄，說，你該認識主；因為他們從最小的到至大的，都必認識我；12 因為我要寬恕他們的不義，絕不再記念他們的罪。”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371FFA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C05084">
              <w:rPr>
                <w:rFonts w:ascii="PMingLiU" w:hAnsi="PMingLiU" w:cs="PMingLiU" w:hint="eastAsia"/>
                <w:b/>
                <w:lang w:eastAsia="zh-TW"/>
              </w:rPr>
              <w:t>四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五</w:t>
            </w:r>
          </w:p>
        </w:tc>
      </w:tr>
    </w:tbl>
    <w:p w:rsidR="00371FFA" w:rsidRDefault="0015701E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lang w:eastAsia="zh-TW"/>
        </w:rPr>
      </w:pPr>
      <w:bookmarkStart w:id="5" w:name="_heading=h.tqc8mtcfd03s" w:colFirst="0" w:colLast="0"/>
      <w:bookmarkEnd w:id="5"/>
      <w:r>
        <w:rPr>
          <w:rFonts w:ascii="MS PGothic" w:eastAsia="MS PGothic" w:hAnsi="MS PGothic" w:cs="MS PGothic"/>
          <w:b/>
          <w:color w:val="000000"/>
          <w:lang w:eastAsia="zh-TW"/>
        </w:rPr>
        <w:t xml:space="preserve"> </w:t>
      </w:r>
      <w:r>
        <w:rPr>
          <w:rFonts w:ascii="PMingLiU" w:hAnsi="PMingLiU" w:cs="PMingLiU"/>
          <w:b/>
          <w:color w:val="000000"/>
          <w:lang w:eastAsia="zh-TW"/>
        </w:rPr>
        <w:t xml:space="preserve">週六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C05084">
        <w:rPr>
          <w:rFonts w:ascii="PMingLiU" w:hAnsi="PMingLiU" w:cs="PMingLiU" w:hint="eastAsia"/>
          <w:b/>
          <w:lang w:eastAsia="zh-TW"/>
        </w:rPr>
        <w:t>16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lastRenderedPageBreak/>
        <w:t xml:space="preserve">啟示錄22:14 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lang w:val="en-US" w:eastAsia="zh-TW"/>
        </w:rPr>
        <w:t>*14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>那些洗淨自己袍子的有福了，可得權柄到生命樹那裡，也能從門進城。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 xml:space="preserve">哥林多前書11:26 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lang w:val="en-US" w:eastAsia="zh-TW"/>
        </w:rPr>
        <w:t>*26</w:t>
      </w:r>
      <w:r w:rsidRPr="00C05084">
        <w:rPr>
          <w:rFonts w:ascii="PMingLiU" w:hAnsi="PMingLiU" w:cs="PingFang TC" w:hint="eastAsia"/>
          <w:color w:val="000000"/>
          <w:lang w:val="en-US" w:eastAsia="zh-TW"/>
        </w:rPr>
        <w:t>你們每逢喫這餅，喝這杯，是宣告主的死，直等到祂來。</w:t>
      </w:r>
    </w:p>
    <w:p w:rsidR="00C05084" w:rsidRPr="00C05084" w:rsidRDefault="00C05084" w:rsidP="00C05084">
      <w:pPr>
        <w:ind w:firstLine="0"/>
        <w:rPr>
          <w:rFonts w:ascii="PMingLiU" w:hAnsi="PMingLiU" w:cs="PingFang TC"/>
          <w:b/>
          <w:bCs/>
          <w:color w:val="000000"/>
          <w:u w:val="single"/>
          <w:lang w:val="en-US" w:eastAsia="zh-TW"/>
        </w:rPr>
      </w:pPr>
      <w:r w:rsidRPr="00C05084">
        <w:rPr>
          <w:rFonts w:ascii="PMingLiU" w:hAnsi="PMingLiU" w:cs="PingFang TC" w:hint="eastAsia"/>
          <w:b/>
          <w:bCs/>
          <w:color w:val="000000"/>
          <w:u w:val="single"/>
          <w:lang w:val="en-US" w:eastAsia="zh-TW"/>
        </w:rPr>
        <w:t>馬太福音</w:t>
      </w:r>
      <w:r w:rsidRPr="00C05084">
        <w:rPr>
          <w:rFonts w:ascii="PMingLiU" w:hAnsi="PMingLiU" w:cs="PingFang TC"/>
          <w:b/>
          <w:bCs/>
          <w:color w:val="000000"/>
          <w:u w:val="single"/>
          <w:lang w:val="en-US" w:eastAsia="zh-TW"/>
        </w:rPr>
        <w:t>26:17, 19, 26-30, 38-39, 63-64</w:t>
      </w:r>
    </w:p>
    <w:p w:rsidR="005E5E49" w:rsidRPr="00C05084" w:rsidRDefault="00C05084" w:rsidP="00C05084">
      <w:pPr>
        <w:ind w:firstLine="0"/>
        <w:rPr>
          <w:rFonts w:ascii="PMingLiU" w:hAnsi="PMingLiU" w:cs="PingFang TC"/>
          <w:color w:val="000000"/>
          <w:lang w:val="en-US" w:eastAsia="zh-TW"/>
        </w:rPr>
      </w:pPr>
      <w:r w:rsidRPr="00C05084">
        <w:rPr>
          <w:rFonts w:ascii="PMingLiU" w:hAnsi="PMingLiU" w:cs="PingFang TC" w:hint="eastAsia"/>
          <w:color w:val="000000"/>
          <w:lang w:val="en-US" w:eastAsia="zh-TW"/>
        </w:rPr>
        <w:t>17 除酵節的第一天，門徒到耶穌跟前來，說，你要我們在那裡為你豫備喫逾越節的筵席？19 門徒就照著耶穌所吩咐他們的去作，豫備了逾越節的筵席。26 他們喫的時候，耶穌拿起餅來，祝福了，就擘開，遞給門徒，說，你們拿著喫，這是我的身體。27 又拿起杯來，祝謝了，遞給他們，說，你們都喝這個，28 因為這是我立約的血，為多人流出來，使罪得赦。29 但我告訴你們，從今以後，我絕不喝這葡萄樹的產品，直到我在我父的國裡，同你們喝新的那日子。30 他們唱了詩，就出來往橄欖山去。38 便對他們說，我的魂極其憂傷，幾乎要死。你們留在這裡，和我一同儆醒。39 祂就稍往前走，面伏於地，禱告說，我父阿，若是可能，就叫這杯離開我；然而不要照我的意思，只要照你的意思。63 耶穌卻默不作聲。大祭司對祂說，我要你指著活神起誓告訴我們，你是神的兒子基督不是？64 耶穌對他說，你說的對了。然而我還要告訴你們，從此以後你們要看見人子，坐在那大能者的右邊，駕著天上的雲而來。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00"/>
      </w:tblGrid>
      <w:tr w:rsidR="00371FFA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</w:rPr>
            </w:pPr>
            <w:r w:rsidRPr="00371FFA">
              <w:rPr>
                <w:rFonts w:ascii="PMingLiU" w:hAnsi="PMingLiU" w:cs="MS PGothic"/>
                <w:b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lang w:eastAsia="zh-TW"/>
              </w:rPr>
            </w:pPr>
            <w:r w:rsidRPr="00371FFA">
              <w:rPr>
                <w:rFonts w:ascii="PMingLiU" w:hAnsi="PMingLiU" w:cs="Microsoft YaHei" w:hint="eastAsia"/>
                <w:b/>
                <w:lang w:eastAsia="zh-TW"/>
              </w:rPr>
              <w:t>經歷、享受並彰顯基督（二）</w:t>
            </w:r>
            <w:r w:rsidRPr="00371FFA">
              <w:rPr>
                <w:rFonts w:ascii="PMingLiU" w:hAnsi="PMingLiU" w:cs="Microsoft YaHei" w:hint="eastAsia"/>
                <w:b/>
                <w:sz w:val="28"/>
                <w:szCs w:val="28"/>
                <w:lang w:eastAsia="zh-TW"/>
              </w:rPr>
              <w:t xml:space="preserve">       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第</w:t>
            </w:r>
            <w:r w:rsidR="00C05084">
              <w:rPr>
                <w:rFonts w:ascii="PMingLiU" w:hAnsi="PMingLiU" w:cs="PMingLiU" w:hint="eastAsia"/>
                <w:b/>
                <w:lang w:eastAsia="zh-TW"/>
              </w:rPr>
              <w:t>四</w:t>
            </w:r>
            <w:r w:rsidRPr="00371FFA">
              <w:rPr>
                <w:rFonts w:ascii="PMingLiU" w:hAnsi="PMingLiU" w:cs="MS PGothic"/>
                <w:b/>
                <w:lang w:eastAsia="zh-TW"/>
              </w:rPr>
              <w:t>週　週</w:t>
            </w:r>
            <w:r>
              <w:rPr>
                <w:rFonts w:ascii="PMingLiU" w:hAnsi="PMingLiU" w:cs="MS PGothic" w:hint="eastAsia"/>
                <w:b/>
                <w:lang w:eastAsia="zh-TW"/>
              </w:rPr>
              <w:t>六</w:t>
            </w:r>
          </w:p>
        </w:tc>
      </w:tr>
    </w:tbl>
    <w:p w:rsidR="00C05084" w:rsidRDefault="0015701E" w:rsidP="00C05084">
      <w:pPr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cs="PMingLiU"/>
          <w:b/>
          <w:color w:val="000000"/>
          <w:lang w:eastAsia="zh-TW"/>
        </w:rPr>
        <w:t xml:space="preserve">主日　</w:t>
      </w:r>
      <w:r w:rsidR="003C457A">
        <w:rPr>
          <w:rFonts w:ascii="PMingLiU" w:hAnsi="PMingLiU" w:cs="PMingLiU" w:hint="eastAsia"/>
          <w:b/>
          <w:lang w:eastAsia="zh-TW"/>
        </w:rPr>
        <w:t>8</w:t>
      </w:r>
      <w:r>
        <w:rPr>
          <w:rFonts w:ascii="PMingLiU" w:hAnsi="PMingLiU" w:cs="PMingLiU"/>
          <w:b/>
          <w:lang w:eastAsia="zh-TW"/>
        </w:rPr>
        <w:t>/</w:t>
      </w:r>
      <w:r w:rsidR="00C05084">
        <w:rPr>
          <w:rFonts w:ascii="PMingLiU" w:hAnsi="PMingLiU" w:cs="PMingLiU" w:hint="eastAsia"/>
          <w:b/>
          <w:lang w:eastAsia="zh-TW"/>
        </w:rPr>
        <w:t>17</w:t>
      </w:r>
      <w:r>
        <w:rPr>
          <w:rFonts w:ascii="PMingLiU" w:hAnsi="PMingLiU" w:cs="PMingLiU"/>
          <w:b/>
          <w:color w:val="000000"/>
          <w:lang w:eastAsia="zh-TW"/>
        </w:rPr>
        <w:t xml:space="preserve">          </w:t>
      </w:r>
      <w:r>
        <w:rPr>
          <w:rFonts w:ascii="PMingLiU" w:hAnsi="PMingLiU" w:cs="PMingLiU"/>
          <w:b/>
          <w:color w:val="000000"/>
          <w:lang w:eastAsia="zh-TW"/>
        </w:rPr>
        <w:t>哈利路亞</w:t>
      </w:r>
      <w:r>
        <w:rPr>
          <w:rFonts w:ascii="PMingLiU" w:hAnsi="PMingLiU" w:cs="PMingLiU"/>
          <w:b/>
          <w:color w:val="000000"/>
          <w:lang w:eastAsia="zh-TW"/>
        </w:rPr>
        <w:t xml:space="preserve">, </w:t>
      </w:r>
      <w:r>
        <w:rPr>
          <w:rFonts w:ascii="PMingLiU" w:hAnsi="PMingLiU" w:cs="PMingLiU"/>
          <w:b/>
          <w:color w:val="000000"/>
          <w:lang w:eastAsia="zh-TW"/>
        </w:rPr>
        <w:t>榮耀歸主</w:t>
      </w:r>
      <w:r>
        <w:rPr>
          <w:rFonts w:ascii="PMingLiU" w:hAnsi="PMingLiU" w:cs="PMingLiU"/>
          <w:color w:val="000000"/>
          <w:lang w:eastAsia="zh-TW"/>
        </w:rPr>
        <w:br/>
      </w:r>
      <w:r w:rsidR="00C05084" w:rsidRPr="00C05084">
        <w:rPr>
          <w:rFonts w:ascii="PMingLiU" w:hAnsi="PMingLiU" w:hint="eastAsia"/>
          <w:b/>
          <w:bCs/>
          <w:color w:val="000000"/>
          <w:u w:val="single"/>
          <w:lang w:val="en-US" w:eastAsia="zh-TW"/>
        </w:rPr>
        <w:t>出埃及記12:1-11</w:t>
      </w:r>
    </w:p>
    <w:p w:rsidR="005E5E49" w:rsidRPr="003C457A" w:rsidRDefault="00C05084" w:rsidP="00C05084">
      <w:pPr>
        <w:rPr>
          <w:rFonts w:ascii="PMingLiU" w:hAnsi="PMingLiU"/>
          <w:color w:val="000000"/>
          <w:lang w:val="en-US" w:eastAsia="zh-TW"/>
        </w:rPr>
      </w:pPr>
      <w:r>
        <w:rPr>
          <w:rFonts w:ascii="PMingLiU" w:hAnsi="PMingLiU" w:hint="eastAsia"/>
          <w:color w:val="000000"/>
          <w:lang w:val="en-US" w:eastAsia="zh-TW"/>
        </w:rPr>
        <w:t>1</w:t>
      </w:r>
      <w:r w:rsidRPr="00C05084">
        <w:rPr>
          <w:rFonts w:ascii="PMingLiU" w:hAnsi="PMingLiU" w:hint="eastAsia"/>
          <w:color w:val="000000"/>
          <w:lang w:val="en-US" w:eastAsia="zh-TW"/>
        </w:rPr>
        <w:t xml:space="preserve"> 耶和華在埃及地告訴摩西、亞倫說，2 你們要以本月為諸月之始，為一年的首月。3 你們告訴以色列全會眾說，本月初十日，各人要按著父家</w:t>
      </w:r>
      <w:r w:rsidRPr="00C05084">
        <w:rPr>
          <w:rFonts w:ascii="PMingLiU" w:hAnsi="PMingLiU" w:hint="eastAsia"/>
          <w:color w:val="000000"/>
          <w:lang w:val="en-US" w:eastAsia="zh-TW"/>
        </w:rPr>
        <w:lastRenderedPageBreak/>
        <w:t>取羊羔，一家一隻。4 若是一家的人太少，喫不了一隻羊羔，本人就要和他隔壁的鄰舍，照著人數共取一隻；你們要按著各人的食量分配羊羔</w:t>
      </w:r>
      <w:r>
        <w:rPr>
          <w:rFonts w:ascii="PMingLiU" w:hAnsi="PMingLiU" w:hint="eastAsia"/>
          <w:color w:val="000000"/>
          <w:lang w:val="en-US" w:eastAsia="zh-TW"/>
        </w:rPr>
        <w:t>。</w:t>
      </w:r>
      <w:r w:rsidRPr="00C05084">
        <w:rPr>
          <w:rFonts w:ascii="PMingLiU" w:hAnsi="PMingLiU" w:hint="eastAsia"/>
          <w:color w:val="000000"/>
          <w:lang w:val="en-US" w:eastAsia="zh-TW"/>
        </w:rPr>
        <w:t>5 要無殘疾、一歲的公羊羔，或從綿羊裡取，或從山羊裡取，都可以。6 要留到本月十四日，在黃昏的時候，以色列全會眾把羊羔宰了。7 各家要取點血，塗在喫羊羔的房屋左右的門框上，和門楣上。8 當夜要喫羊羔的肉；用火烤了，與無酵餅和苦菜同喫。9 一點不可喫生的，也絕不可喫水煮的，要帶著頭、腿、內臟，用火烤了喫。10 不可剩下一點留到早晨；若留到早晨，要用火燒了。11 你們當這樣喫羊羔：腰間束帶，腳上穿鞋，手中拿杖，趕緊的喫；這是耶和華的逾越節。</w:t>
      </w:r>
    </w:p>
    <w:tbl>
      <w:tblPr>
        <w:tblStyle w:val="afff"/>
        <w:tblW w:w="4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680"/>
      </w:tblGrid>
      <w:tr w:rsidR="005E5E49" w:rsidTr="000661A9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1F46A7" w:rsidRDefault="0015701E">
            <w:pPr>
              <w:ind w:hanging="2"/>
              <w:jc w:val="both"/>
              <w:rPr>
                <w:rFonts w:ascii="PMingLiU" w:hAnsi="PMingLiU" w:cs="SimSun"/>
                <w:highlight w:val="yellow"/>
              </w:rPr>
            </w:pPr>
            <w:r w:rsidRPr="001F46A7">
              <w:rPr>
                <w:rFonts w:ascii="PMingLiU" w:hAnsi="PMingLiU" w:cs="SimSun"/>
                <w:b/>
              </w:rPr>
              <w:t>詩　歌</w:t>
            </w:r>
          </w:p>
        </w:tc>
        <w:tc>
          <w:tcPr>
            <w:tcW w:w="3680" w:type="dxa"/>
            <w:shd w:val="clear" w:color="auto" w:fill="FFFFFF"/>
          </w:tcPr>
          <w:p w:rsidR="005E5E49" w:rsidRPr="001F46A7" w:rsidRDefault="0015701E">
            <w:pPr>
              <w:ind w:hanging="2"/>
              <w:jc w:val="both"/>
              <w:rPr>
                <w:rFonts w:ascii="PMingLiU" w:hAnsi="PMingLiU" w:cs="SimSun"/>
              </w:rPr>
            </w:pPr>
            <w:r w:rsidRPr="001F46A7">
              <w:rPr>
                <w:rFonts w:ascii="PMingLiU" w:hAnsi="PMingLiU" w:cs="SimSun"/>
                <w:b/>
              </w:rPr>
              <w:t>大本</w:t>
            </w:r>
            <w:r w:rsidR="00C05084">
              <w:rPr>
                <w:rFonts w:ascii="PMingLiU" w:hAnsi="PMingLiU" w:cs="SimSun" w:hint="eastAsia"/>
                <w:b/>
                <w:lang w:eastAsia="zh-TW"/>
              </w:rPr>
              <w:t>179</w:t>
            </w:r>
            <w:r w:rsidRPr="001F46A7">
              <w:rPr>
                <w:rFonts w:ascii="PMingLiU" w:hAnsi="PMingLiU" w:cs="SimSun"/>
                <w:b/>
              </w:rPr>
              <w:t>首</w:t>
            </w:r>
          </w:p>
        </w:tc>
      </w:tr>
      <w:tr w:rsidR="005E5E49" w:rsidTr="000661A9">
        <w:trPr>
          <w:trHeight w:val="462"/>
          <w:jc w:val="center"/>
        </w:trPr>
        <w:tc>
          <w:tcPr>
            <w:tcW w:w="1118" w:type="dxa"/>
            <w:shd w:val="clear" w:color="auto" w:fill="FFFFFF"/>
          </w:tcPr>
          <w:p w:rsidR="005E5E49" w:rsidRPr="001F46A7" w:rsidRDefault="0015701E">
            <w:pPr>
              <w:ind w:hanging="2"/>
              <w:jc w:val="both"/>
              <w:rPr>
                <w:rFonts w:ascii="PMingLiU" w:hAnsi="PMingLiU" w:cs="SimSun"/>
              </w:rPr>
            </w:pPr>
            <w:r w:rsidRPr="001F46A7">
              <w:rPr>
                <w:rFonts w:ascii="PMingLiU" w:hAnsi="PMingLiU" w:cs="SimSun"/>
                <w:b/>
              </w:rPr>
              <w:t>參　讀</w:t>
            </w:r>
          </w:p>
        </w:tc>
        <w:tc>
          <w:tcPr>
            <w:tcW w:w="3680" w:type="dxa"/>
            <w:shd w:val="clear" w:color="auto" w:fill="FFFFFF"/>
          </w:tcPr>
          <w:p w:rsidR="005E5E49" w:rsidRDefault="00C05084">
            <w:pPr>
              <w:ind w:hanging="2"/>
              <w:jc w:val="both"/>
              <w:rPr>
                <w:lang w:eastAsia="zh-TW"/>
              </w:rPr>
            </w:pPr>
            <w:r>
              <w:rPr>
                <w:rFonts w:ascii="PMingLiU" w:hAnsi="PMingLiU" w:cs="MS PGothic" w:hint="eastAsia"/>
                <w:b/>
                <w:lang w:eastAsia="zh-TW"/>
              </w:rPr>
              <w:t>出埃及記</w:t>
            </w:r>
            <w:r w:rsidRPr="001F46A7">
              <w:rPr>
                <w:rFonts w:ascii="PMingLiU" w:hAnsi="PMingLiU" w:cs="MS PGothic"/>
                <w:b/>
                <w:lang w:eastAsia="zh-TW"/>
              </w:rPr>
              <w:t xml:space="preserve">生命讀經 </w:t>
            </w:r>
            <w:hyperlink r:id="rId7">
              <w:r w:rsidR="005E5E49" w:rsidRPr="001F46A7">
                <w:rPr>
                  <w:rFonts w:ascii="PMingLiU" w:hAnsi="PMingLiU" w:cs="SimSun"/>
                  <w:b/>
                  <w:lang w:eastAsia="zh-TW"/>
                </w:rPr>
                <w:t>第</w:t>
              </w:r>
              <w:r>
                <w:rPr>
                  <w:rFonts w:ascii="PMingLiU" w:hAnsi="PMingLiU" w:cs="SimSun" w:hint="eastAsia"/>
                  <w:b/>
                  <w:lang w:eastAsia="zh-TW"/>
                </w:rPr>
                <w:t>35</w:t>
              </w:r>
              <w:r w:rsidR="005E5E49" w:rsidRPr="001F46A7">
                <w:rPr>
                  <w:rFonts w:ascii="PMingLiU" w:hAnsi="PMingLiU" w:cs="SimSun"/>
                  <w:b/>
                  <w:lang w:eastAsia="zh-TW"/>
                </w:rPr>
                <w:t>篇</w:t>
              </w:r>
            </w:hyperlink>
          </w:p>
          <w:p w:rsidR="003C457A" w:rsidRPr="003C457A" w:rsidRDefault="003C457A">
            <w:pPr>
              <w:ind w:hanging="2"/>
              <w:jc w:val="both"/>
              <w:rPr>
                <w:rFonts w:ascii="PMingLiU" w:hAnsi="PMingLiU" w:cs="SimSun"/>
                <w:b/>
                <w:bCs/>
                <w:lang w:eastAsia="zh-TW"/>
              </w:rPr>
            </w:pPr>
          </w:p>
        </w:tc>
      </w:tr>
    </w:tbl>
    <w:p w:rsidR="00C05084" w:rsidRPr="000661A9" w:rsidRDefault="0015701E" w:rsidP="000661A9">
      <w:pPr>
        <w:widowControl w:val="0"/>
        <w:ind w:hanging="2"/>
        <w:jc w:val="both"/>
        <w:rPr>
          <w:rFonts w:ascii="MS PGothic" w:eastAsia="MS PGothic" w:hAnsi="MS PGothic" w:cs="MS PGothic"/>
          <w:shd w:val="clear" w:color="auto" w:fill="D9D9D9"/>
          <w:lang w:eastAsia="zh-TW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 wp14:anchorId="1B8C9413" wp14:editId="7B195BB0">
              <wp:simplePos x="0" y="0"/>
              <wp:positionH relativeFrom="column">
                <wp:posOffset>76201</wp:posOffset>
              </wp:positionH>
              <wp:positionV relativeFrom="paragraph">
                <wp:posOffset>88900</wp:posOffset>
              </wp:positionV>
              <wp:extent cx="3175" cy="12700"/>
              <wp:effectExtent l="0" t="0" r="0" b="0"/>
              <wp:wrapNone/>
              <wp:docPr id="11" name="Freef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1680" y="3778413"/>
                        <a:ext cx="30886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bookmarkStart w:id="6" w:name="_heading=h.u839xt2j1kbz" w:colFirst="0" w:colLast="0"/>
      <w:bookmarkEnd w:id="6"/>
      <w:r w:rsidR="00C05084">
        <w:rPr>
          <w:rFonts w:ascii="PMingLiU" w:hAnsi="PMingLiU" w:cs="PMingLiU"/>
          <w:b/>
          <w:shd w:val="clear" w:color="auto" w:fill="D9D9D9"/>
          <w:lang w:eastAsia="zh-TW"/>
        </w:rPr>
        <w:t>召會真理追求　創世記</w:t>
      </w:r>
    </w:p>
    <w:p w:rsidR="00C05084" w:rsidRDefault="00C05084" w:rsidP="00C05084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一年級 </w:t>
      </w:r>
      <w:r w:rsidRPr="00690A29">
        <w:rPr>
          <w:rFonts w:ascii="PMingLiU" w:hAnsi="PMingLiU" w:cs="PMingLiU" w:hint="eastAsia"/>
          <w:b/>
          <w:bCs/>
          <w:lang w:eastAsia="zh-TW"/>
        </w:rPr>
        <w:t>通讀</w:t>
      </w:r>
    </w:p>
    <w:p w:rsidR="00C05084" w:rsidRDefault="00C05084" w:rsidP="00C05084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經文閱讀及抄寫：</w:t>
      </w:r>
      <w:r>
        <w:rPr>
          <w:rFonts w:ascii="PMingLiU" w:hAnsi="PMingLiU" w:cs="PMingLiU" w:hint="eastAsia"/>
          <w:b/>
          <w:lang w:eastAsia="zh-TW"/>
        </w:rPr>
        <w:t>創世記22章</w:t>
      </w:r>
    </w:p>
    <w:p w:rsidR="00C05084" w:rsidRDefault="00C05084" w:rsidP="00C05084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指定閱讀：</w:t>
      </w:r>
      <w:r>
        <w:rPr>
          <w:rFonts w:ascii="PMingLiU" w:hAnsi="PMingLiU" w:cs="PMingLiU" w:hint="eastAsia"/>
          <w:b/>
          <w:lang w:eastAsia="zh-TW"/>
        </w:rPr>
        <w:t>創世記生命讀經第45-46篇</w:t>
      </w:r>
    </w:p>
    <w:p w:rsidR="000661A9" w:rsidRDefault="000661A9" w:rsidP="000661A9">
      <w:pPr>
        <w:widowControl w:val="0"/>
        <w:ind w:firstLine="0"/>
        <w:jc w:val="both"/>
        <w:rPr>
          <w:rFonts w:ascii="PMingLiU" w:hAnsi="PMingLiU" w:cs="PMingLiU"/>
          <w:b/>
          <w:lang w:eastAsia="zh-TW"/>
        </w:rPr>
      </w:pPr>
    </w:p>
    <w:p w:rsidR="00C05084" w:rsidRDefault="00C05084" w:rsidP="000661A9">
      <w:pPr>
        <w:widowControl w:val="0"/>
        <w:ind w:firstLine="0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二年級 </w:t>
      </w:r>
      <w:r>
        <w:rPr>
          <w:rFonts w:ascii="PMingLiU" w:hAnsi="PMingLiU" w:cs="PMingLiU" w:hint="eastAsia"/>
          <w:b/>
          <w:lang w:eastAsia="zh-TW"/>
        </w:rPr>
        <w:t>主題研讀</w:t>
      </w:r>
    </w:p>
    <w:p w:rsidR="00C05084" w:rsidRDefault="00C05084" w:rsidP="00C05084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>關鍵點：</w:t>
      </w:r>
      <w:r>
        <w:rPr>
          <w:rFonts w:ascii="PMingLiU" w:hAnsi="PMingLiU" w:cs="PMingLiU" w:hint="eastAsia"/>
          <w:b/>
          <w:bCs/>
          <w:lang w:eastAsia="zh-TW"/>
        </w:rPr>
        <w:t>創世記12章中神呼召亞伯拉罕</w:t>
      </w:r>
    </w:p>
    <w:p w:rsidR="00C05084" w:rsidRDefault="00C05084" w:rsidP="00C05084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經文: </w:t>
      </w:r>
      <w:r w:rsidRPr="00690A29">
        <w:rPr>
          <w:rFonts w:ascii="PMingLiU" w:hAnsi="PMingLiU" w:cs="PMingLiU" w:hint="eastAsia"/>
          <w:b/>
          <w:bCs/>
          <w:lang w:eastAsia="zh-TW"/>
        </w:rPr>
        <w:t>創世記1</w:t>
      </w:r>
      <w:r>
        <w:rPr>
          <w:rFonts w:ascii="PMingLiU" w:hAnsi="PMingLiU" w:cs="PMingLiU" w:hint="eastAsia"/>
          <w:b/>
          <w:bCs/>
          <w:lang w:eastAsia="zh-TW"/>
        </w:rPr>
        <w:t>2</w:t>
      </w:r>
      <w:r w:rsidRPr="00690A29">
        <w:rPr>
          <w:rFonts w:ascii="PMingLiU" w:hAnsi="PMingLiU" w:cs="PMingLiU" w:hint="eastAsia"/>
          <w:b/>
          <w:bCs/>
          <w:lang w:eastAsia="zh-TW"/>
        </w:rPr>
        <w:t>:1-</w:t>
      </w:r>
      <w:r>
        <w:rPr>
          <w:rFonts w:ascii="PMingLiU" w:hAnsi="PMingLiU" w:cs="PMingLiU" w:hint="eastAsia"/>
          <w:b/>
          <w:bCs/>
          <w:lang w:eastAsia="zh-TW"/>
        </w:rPr>
        <w:t>5</w:t>
      </w:r>
    </w:p>
    <w:p w:rsidR="00C05084" w:rsidRDefault="00C05084" w:rsidP="00C05084">
      <w:pPr>
        <w:widowControl w:val="0"/>
        <w:ind w:hanging="2"/>
        <w:jc w:val="both"/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b/>
          <w:lang w:eastAsia="zh-TW"/>
        </w:rPr>
        <w:t xml:space="preserve">指定閱讀: </w:t>
      </w:r>
      <w:r w:rsidRPr="00690A29">
        <w:rPr>
          <w:rFonts w:ascii="PMingLiU" w:hAnsi="PMingLiU" w:cs="PMingLiU" w:hint="eastAsia"/>
          <w:b/>
          <w:bCs/>
          <w:lang w:eastAsia="zh-TW"/>
        </w:rPr>
        <w:t>創世記生命讀經第3</w:t>
      </w:r>
      <w:r>
        <w:rPr>
          <w:rFonts w:ascii="PMingLiU" w:hAnsi="PMingLiU" w:cs="PMingLiU" w:hint="eastAsia"/>
          <w:b/>
          <w:bCs/>
          <w:lang w:eastAsia="zh-TW"/>
        </w:rPr>
        <w:t>7-40</w:t>
      </w:r>
      <w:r w:rsidRPr="00690A29">
        <w:rPr>
          <w:rFonts w:ascii="PMingLiU" w:hAnsi="PMingLiU" w:cs="PMingLiU" w:hint="eastAsia"/>
          <w:b/>
          <w:bCs/>
          <w:lang w:eastAsia="zh-TW"/>
        </w:rPr>
        <w:t>篇</w:t>
      </w:r>
    </w:p>
    <w:p w:rsidR="00C05084" w:rsidRPr="00E87A48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bCs/>
          <w:lang w:eastAsia="zh-TW"/>
        </w:rPr>
      </w:pPr>
      <w:r>
        <w:rPr>
          <w:rFonts w:ascii="PMingLiU" w:hAnsi="PMingLiU" w:cs="PMingLiU"/>
          <w:b/>
          <w:lang w:eastAsia="zh-TW"/>
        </w:rPr>
        <w:t>補充閱讀:</w:t>
      </w:r>
      <w:r>
        <w:rPr>
          <w:rFonts w:ascii="PMingLiU" w:hAnsi="PMingLiU" w:cs="PMingLiU"/>
          <w:lang w:eastAsia="zh-TW"/>
        </w:rPr>
        <w:t xml:space="preserve"> </w:t>
      </w:r>
      <w:r w:rsidRPr="00C05084">
        <w:rPr>
          <w:rFonts w:ascii="PMingLiU" w:hAnsi="PMingLiU" w:cs="PMingLiU" w:hint="eastAsia"/>
          <w:b/>
          <w:bCs/>
          <w:lang w:eastAsia="zh-TW"/>
        </w:rPr>
        <w:t>《神在祂與人聯結中的歷史》第7章</w:t>
      </w:r>
      <w:r w:rsidRPr="00E87A48">
        <w:rPr>
          <w:rFonts w:ascii="PMingLiU" w:hAnsi="PMingLiU" w:cs="PMingLiU" w:hint="eastAsia"/>
          <w:b/>
          <w:bCs/>
          <w:lang w:eastAsia="zh-TW"/>
        </w:rPr>
        <w:t>《</w:t>
      </w:r>
      <w:r>
        <w:rPr>
          <w:rFonts w:ascii="PMingLiU" w:hAnsi="PMingLiU" w:cs="PMingLiU" w:hint="eastAsia"/>
          <w:b/>
          <w:bCs/>
          <w:lang w:eastAsia="zh-TW"/>
        </w:rPr>
        <w:t>神的福音-卷一</w:t>
      </w:r>
      <w:r w:rsidRPr="00E87A48">
        <w:rPr>
          <w:rFonts w:ascii="PMingLiU" w:hAnsi="PMingLiU" w:cs="PMingLiU" w:hint="eastAsia"/>
          <w:b/>
          <w:bCs/>
          <w:lang w:eastAsia="zh-TW"/>
        </w:rPr>
        <w:t>》第</w:t>
      </w:r>
      <w:r>
        <w:rPr>
          <w:rFonts w:ascii="PMingLiU" w:hAnsi="PMingLiU" w:cs="PMingLiU" w:hint="eastAsia"/>
          <w:b/>
          <w:bCs/>
          <w:lang w:eastAsia="zh-TW"/>
        </w:rPr>
        <w:t>10篇</w:t>
      </w:r>
      <w:r w:rsidRPr="00E87A48">
        <w:rPr>
          <w:rFonts w:ascii="PMingLiU" w:hAnsi="PMingLiU" w:cs="PMingLiU" w:hint="eastAsia"/>
          <w:b/>
          <w:bCs/>
          <w:lang w:eastAsia="zh-TW"/>
        </w:rPr>
        <w:t>；真理課程-第二級（卷</w:t>
      </w:r>
      <w:r>
        <w:rPr>
          <w:rFonts w:ascii="PMingLiU" w:hAnsi="PMingLiU" w:cs="PMingLiU" w:hint="eastAsia"/>
          <w:b/>
          <w:bCs/>
          <w:lang w:eastAsia="zh-TW"/>
        </w:rPr>
        <w:t>一</w:t>
      </w:r>
      <w:r w:rsidRPr="00E87A48">
        <w:rPr>
          <w:rFonts w:ascii="PMingLiU" w:hAnsi="PMingLiU" w:cs="PMingLiU" w:hint="eastAsia"/>
          <w:b/>
          <w:bCs/>
          <w:lang w:eastAsia="zh-TW"/>
        </w:rPr>
        <w:t>）</w:t>
      </w:r>
      <w:r>
        <w:rPr>
          <w:rFonts w:ascii="PMingLiU" w:hAnsi="PMingLiU" w:cs="PMingLiU" w:hint="eastAsia"/>
          <w:b/>
          <w:bCs/>
          <w:lang w:eastAsia="zh-TW"/>
        </w:rPr>
        <w:t>》</w:t>
      </w:r>
      <w:r w:rsidRPr="00E87A48">
        <w:rPr>
          <w:rFonts w:ascii="PMingLiU" w:hAnsi="PMingLiU" w:cs="PMingLiU" w:hint="eastAsia"/>
          <w:b/>
          <w:bCs/>
          <w:lang w:eastAsia="zh-TW"/>
        </w:rPr>
        <w:t>第</w:t>
      </w:r>
      <w:r>
        <w:rPr>
          <w:rFonts w:ascii="PMingLiU" w:hAnsi="PMingLiU" w:cs="PMingLiU" w:hint="eastAsia"/>
          <w:b/>
          <w:bCs/>
          <w:lang w:eastAsia="zh-TW"/>
        </w:rPr>
        <w:t>9</w:t>
      </w:r>
      <w:r w:rsidRPr="00E87A48">
        <w:rPr>
          <w:rFonts w:ascii="PMingLiU" w:hAnsi="PMingLiU" w:cs="PMingLiU" w:hint="eastAsia"/>
          <w:b/>
          <w:bCs/>
          <w:lang w:eastAsia="zh-TW"/>
        </w:rPr>
        <w:t>課；《創世記的啟示：從亞伯拉罕以撒雅各的經歷看神的選召》第</w:t>
      </w:r>
      <w:r>
        <w:rPr>
          <w:rFonts w:ascii="PMingLiU" w:hAnsi="PMingLiU" w:cs="PMingLiU" w:hint="eastAsia"/>
          <w:b/>
          <w:bCs/>
          <w:lang w:eastAsia="zh-TW"/>
        </w:rPr>
        <w:t>4，7</w:t>
      </w:r>
      <w:r w:rsidRPr="00E87A48">
        <w:rPr>
          <w:rFonts w:ascii="PMingLiU" w:hAnsi="PMingLiU" w:cs="PMingLiU" w:hint="eastAsia"/>
          <w:b/>
          <w:bCs/>
          <w:lang w:eastAsia="zh-TW"/>
        </w:rPr>
        <w:t>篇；《創世記</w:t>
      </w:r>
      <w:r>
        <w:rPr>
          <w:rFonts w:ascii="PMingLiU" w:hAnsi="PMingLiU" w:cs="PMingLiU" w:hint="eastAsia"/>
          <w:b/>
          <w:bCs/>
          <w:lang w:eastAsia="zh-TW"/>
        </w:rPr>
        <w:t>結晶讀經（二）》</w:t>
      </w:r>
      <w:r w:rsidRPr="00E87A48">
        <w:rPr>
          <w:rFonts w:ascii="PMingLiU" w:hAnsi="PMingLiU" w:cs="PMingLiU" w:hint="eastAsia"/>
          <w:b/>
          <w:bCs/>
          <w:lang w:eastAsia="zh-TW"/>
        </w:rPr>
        <w:t>第</w:t>
      </w:r>
      <w:r>
        <w:rPr>
          <w:rFonts w:ascii="PMingLiU" w:hAnsi="PMingLiU" w:cs="PMingLiU" w:hint="eastAsia"/>
          <w:b/>
          <w:bCs/>
          <w:lang w:eastAsia="zh-TW"/>
        </w:rPr>
        <w:t>2</w:t>
      </w:r>
      <w:r w:rsidRPr="00E87A48">
        <w:rPr>
          <w:rFonts w:ascii="PMingLiU" w:hAnsi="PMingLiU" w:cs="PMingLiU" w:hint="eastAsia"/>
          <w:b/>
          <w:bCs/>
          <w:lang w:eastAsia="zh-TW"/>
        </w:rPr>
        <w:t>篇</w:t>
      </w:r>
    </w:p>
    <w:p w:rsidR="00C05084" w:rsidRPr="00E87A48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bCs/>
          <w:color w:val="000000"/>
          <w:lang w:eastAsia="zh-TW"/>
        </w:rPr>
      </w:pPr>
      <w:r w:rsidRPr="00E87A48">
        <w:rPr>
          <w:rFonts w:ascii="PMingLiU" w:hAnsi="PMingLiU" w:cs="PMingLiU" w:hint="eastAsia"/>
          <w:b/>
          <w:bCs/>
          <w:lang w:eastAsia="zh-TW"/>
        </w:rPr>
        <w:t>問題：請參閱召會網站</w:t>
      </w:r>
    </w:p>
    <w:p w:rsidR="005E5E49" w:rsidRDefault="005E5E49">
      <w:pPr>
        <w:widowControl w:val="0"/>
        <w:ind w:hanging="2"/>
        <w:jc w:val="both"/>
        <w:rPr>
          <w:rFonts w:ascii="PMingLiU" w:hAnsi="PMingLiU" w:cs="PMingLiU"/>
          <w:color w:val="000000"/>
        </w:rPr>
      </w:pPr>
    </w:p>
    <w:p w:rsidR="005E5E49" w:rsidRDefault="005E5E49">
      <w:pPr>
        <w:ind w:hanging="2"/>
        <w:rPr>
          <w:rFonts w:ascii="PMingLiU" w:hAnsi="PMingLiU" w:cs="PMingLiU"/>
        </w:rPr>
      </w:pPr>
    </w:p>
    <w:sectPr w:rsidR="005E5E49" w:rsidSect="00DB7BBD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A6" w:rsidRDefault="006630A6">
      <w:r>
        <w:separator/>
      </w:r>
    </w:p>
  </w:endnote>
  <w:endnote w:type="continuationSeparator" w:id="0">
    <w:p w:rsidR="006630A6" w:rsidRDefault="0066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A6" w:rsidRDefault="006630A6">
      <w:r>
        <w:separator/>
      </w:r>
    </w:p>
  </w:footnote>
  <w:footnote w:type="continuationSeparator" w:id="0">
    <w:p w:rsidR="006630A6" w:rsidRDefault="0066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15701E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</w:t>
    </w:r>
    <w:r>
      <w:rPr>
        <w:rFonts w:ascii="PMingLiU" w:hAnsi="PMingLiU" w:cs="PMingLiU"/>
        <w:b/>
        <w:sz w:val="28"/>
        <w:szCs w:val="28"/>
        <w:lang w:eastAsia="zh-TW"/>
      </w:rPr>
      <w:t xml:space="preserve">                       </w:t>
    </w:r>
    <w:r w:rsidR="00E719C3">
      <w:rPr>
        <w:rFonts w:ascii="PMingLiU" w:hAnsi="PMingLiU" w:cs="PMingLiU" w:hint="eastAsia"/>
        <w:b/>
        <w:sz w:val="28"/>
        <w:szCs w:val="28"/>
        <w:lang w:eastAsia="zh-TW"/>
      </w:rPr>
      <w:t xml:space="preserve"> </w:t>
    </w:r>
    <w:r w:rsidR="00371FFA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>二</w:t>
    </w:r>
    <w:r w:rsidR="003E63E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〇二四年十二月半年度訓練 經歷、享受並彰顯基督（二）       </w:t>
    </w:r>
    <w:r w:rsidR="00E719C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  </w:t>
    </w:r>
    <w:r>
      <w:rPr>
        <w:rFonts w:ascii="Microsoft YaHei" w:eastAsia="Microsoft YaHei" w:hAnsi="Microsoft YaHei" w:cs="Microsoft YaHei"/>
        <w:b/>
        <w:lang w:eastAsia="zh-TW"/>
      </w:rPr>
      <w:t>2025</w:t>
    </w:r>
    <w:r>
      <w:rPr>
        <w:rFonts w:ascii="Microsoft YaHei" w:eastAsia="Microsoft YaHei" w:hAnsi="Microsoft YaHei" w:cs="Microsoft YaHei"/>
        <w:b/>
        <w:lang w:eastAsia="zh-TW"/>
      </w:rPr>
      <w:t>年</w:t>
    </w:r>
    <w:r w:rsidR="00C05084">
      <w:rPr>
        <w:rFonts w:ascii="Microsoft YaHei" w:eastAsia="Microsoft YaHei" w:hAnsi="Microsoft YaHei" w:cs="Microsoft YaHei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C05084">
      <w:rPr>
        <w:rFonts w:ascii="Microsoft YaHei" w:eastAsia="Microsoft YaHei" w:hAnsi="Microsoft YaHei" w:cs="Microsoft YaHei"/>
        <w:b/>
        <w:lang w:eastAsia="zh-TW"/>
      </w:rPr>
      <w:t>11</w:t>
    </w:r>
    <w:r>
      <w:rPr>
        <w:rFonts w:ascii="Microsoft YaHei" w:eastAsia="Microsoft YaHei" w:hAnsi="Microsoft YaHei" w:cs="Microsoft YaHei"/>
        <w:b/>
        <w:lang w:eastAsia="zh-TW"/>
      </w:rPr>
      <w:t>日－</w:t>
    </w:r>
    <w:r w:rsidR="003C457A">
      <w:rPr>
        <w:rFonts w:ascii="Microsoft YaHei" w:eastAsia="Microsoft YaHei" w:hAnsi="Microsoft YaHei" w:cs="Microsoft YaHei" w:hint="eastAsia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C05084">
      <w:rPr>
        <w:rFonts w:ascii="Microsoft YaHei" w:eastAsia="Microsoft YaHei" w:hAnsi="Microsoft YaHei" w:cs="Microsoft YaHei" w:hint="eastAsia"/>
        <w:b/>
        <w:lang w:eastAsia="zh-TW"/>
      </w:rPr>
      <w:t>17</w:t>
    </w:r>
    <w:r>
      <w:rPr>
        <w:rFonts w:ascii="Microsoft YaHei" w:eastAsia="Microsoft YaHei" w:hAnsi="Microsoft YaHei" w:cs="Microsoft YaHei"/>
        <w:b/>
        <w:lang w:eastAsia="zh-TW"/>
      </w:rPr>
      <w:t>日</w:t>
    </w:r>
  </w:p>
  <w:p w:rsidR="003E63E3" w:rsidRDefault="003E63E3">
    <w:pPr>
      <w:rPr>
        <w:lang w:eastAsia="zh-T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661A9"/>
    <w:rsid w:val="0015701E"/>
    <w:rsid w:val="001F46A7"/>
    <w:rsid w:val="00371FFA"/>
    <w:rsid w:val="003C457A"/>
    <w:rsid w:val="003E63E3"/>
    <w:rsid w:val="004711DA"/>
    <w:rsid w:val="005E5410"/>
    <w:rsid w:val="005E5E49"/>
    <w:rsid w:val="00614B4E"/>
    <w:rsid w:val="006630A6"/>
    <w:rsid w:val="00751A05"/>
    <w:rsid w:val="008B7A51"/>
    <w:rsid w:val="009A3EF7"/>
    <w:rsid w:val="00AD384C"/>
    <w:rsid w:val="00B50E9C"/>
    <w:rsid w:val="00C05084"/>
    <w:rsid w:val="00C7502B"/>
    <w:rsid w:val="00C8029F"/>
    <w:rsid w:val="00D87888"/>
    <w:rsid w:val="00DB7BBD"/>
    <w:rsid w:val="00E7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BD"/>
  </w:style>
  <w:style w:type="paragraph" w:styleId="Heading1">
    <w:name w:val="heading 1"/>
    <w:basedOn w:val="Normal"/>
    <w:next w:val="Normal"/>
    <w:uiPriority w:val="9"/>
    <w:qFormat/>
    <w:rsid w:val="00DB7BBD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B7BBD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B7BB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B7BBD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B7B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B7B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B7B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B7B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B7B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B7B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B7B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B7B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B7B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B7BB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B7BB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B7BB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B7BB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B7BB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B7BBD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B7BB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B7BB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B7BB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B7BBD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B7BB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B7BB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B7BB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B7BB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B7BB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B7BB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B7BBD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B7BBD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B7BBD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B7BBD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B7B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B7BBD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B7BBD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B7BB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B7BBD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B7BBD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B7BBD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B7BBD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B7BBD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B7BB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B7BBD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B7BBD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B7BB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B7BB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B7BB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B7BBD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B7BBD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B7BBD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B7BB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B7BB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B7BBD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B7BB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B7BBD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B7BBD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B7BBD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B7BBD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B7BB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B7BB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B7BB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B7BB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B7BB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B7BB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B7BB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B7BB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B7BB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B7BB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B7BB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B7BB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B7BB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B7BB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B7BB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B7BB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B7BB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B7BB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B7BBD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B7BB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B7BB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B7BB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B7BB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B7BB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B7BB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B7BB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B7BB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B7BB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B7BB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B7BB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B7BBD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B7BB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B7BB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B7BB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B7B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B7BBD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B7BB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B7BB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B7BB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B7BB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B7BB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B7BB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B7BB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B7BB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B7BBD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B7BBD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B7BB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B7BB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B7BBD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B7BBD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B7BB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B7BB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B7BBD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B7BB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B7BB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B7BB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B7BBD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B7BBD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B7BBD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B7BBD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B7BBD"/>
  </w:style>
  <w:style w:type="paragraph" w:styleId="Caption">
    <w:name w:val="caption"/>
    <w:basedOn w:val="Normal"/>
    <w:rsid w:val="00DB7BB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B7BBD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B7BBD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B7BBD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B7BB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B7BB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B7BBD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B7BB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B7BBD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"/>
    <w:rsid w:val="00DB7BBD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B7BB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rsid w:val="00DB7BBD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rsid w:val="00DB7BB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B7BBD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B7BBD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B7BBD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B7BBD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B7BBD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B7BBD"/>
  </w:style>
  <w:style w:type="paragraph" w:customStyle="1" w:styleId="ecxmsonormal">
    <w:name w:val="ecxmsonormal"/>
    <w:basedOn w:val="Normal"/>
    <w:rsid w:val="00DB7BBD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B7BBD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B7BBD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B7BBD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DB7BBD"/>
    <w:rPr>
      <w:kern w:val="2"/>
      <w:lang w:eastAsia="zh-TW"/>
    </w:rPr>
  </w:style>
  <w:style w:type="paragraph" w:customStyle="1" w:styleId="a3">
    <w:name w:val="表格內容"/>
    <w:basedOn w:val="Normal"/>
    <w:rsid w:val="00DB7BBD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B7BB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B7BBD"/>
    <w:pPr>
      <w:spacing w:before="280" w:after="280"/>
    </w:pPr>
  </w:style>
  <w:style w:type="paragraph" w:styleId="BalloonText">
    <w:name w:val="Balloon Text"/>
    <w:basedOn w:val="Normal"/>
    <w:rsid w:val="00DB7BBD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B7BBD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B7BBD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B7BBD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B7BBD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B7B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B7BB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B7BB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B7BB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B7BB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B7BBD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B7BBD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B7B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DB7BB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2025-08-09T22:07:00Z</cp:lastPrinted>
  <dcterms:created xsi:type="dcterms:W3CDTF">2025-08-09T22:07:00Z</dcterms:created>
  <dcterms:modified xsi:type="dcterms:W3CDTF">2025-08-09T22:07:00Z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