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第五週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 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內住的基督</w:t>
      </w:r>
    </w:p>
    <w:p w:rsidR="00402374" w:rsidRPr="006549E7" w:rsidRDefault="006549E7">
      <w:pPr>
        <w:pStyle w:val="normal0"/>
        <w:ind w:hanging="2"/>
        <w:jc w:val="center"/>
        <w:rPr>
          <w:rFonts w:ascii="PMingLiU" w:eastAsia="PMingLiU" w:hAnsi="PMingLiU" w:cs="PMingLiU"/>
          <w:sz w:val="21"/>
          <w:szCs w:val="21"/>
          <w:u w:val="single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u w:val="single"/>
          <w:lang w:eastAsia="zh-TW"/>
        </w:rPr>
        <w:t>綱　　要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壹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羅馬八章可視爲全本聖經的焦點和宇宙的中心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;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因此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我們若經歷這一章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我們就在宇宙的中心。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羅馬八章不是道理性的一章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而是經歷性的一章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;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不是講神聖三一的道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而是說到基督徒生活經歷中的神聖三一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叁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羅馬八章啓示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經過過程的三一神作爲生命之靈的律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將神聖的生命賜給信徒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爲着他們的生活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—2,6,10~11,26~29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節。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肆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羅馬八章是論到包羅萬有、賜生命的靈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作三一神的終極完成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;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這靈要使我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們在生命、性情和彰顯上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與基督一模一樣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;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這就是羅馬八章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伍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『神的靈若住在你們裏面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你們就不在肉體裏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乃在靈裏了』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—9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節上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: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『然而人若沒有基督的靈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就不是屬基督的』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—9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節下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: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柒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『但基督若在你們裏面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身體固然因罪是死的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靈卻因義是生命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』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—10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: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捌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『那叫耶稣從死人中復活者的靈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若住在你們裏面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那叫基督從死人中復活的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也必藉着祂住在你們裏面的靈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賜生命給你們必死的身體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』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—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八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11: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------------------------------------------------------------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0" w:name="_heading=h.p29shdxr0bcr" w:colFirst="0" w:colLast="0"/>
      <w:bookmarkEnd w:id="0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週一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7/14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　　　　　　　　　　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       *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禱讀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8:2-3, 6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*2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因為生命之靈的律，在基督耶穌裡已經釋放了我，使我脫離了罪與死的律。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3175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01680" y="3778413"/>
                        <a:ext cx="3088640" cy="3175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6549E7">
            <w:rPr>
              <w:noProof/>
              <w:sz w:val="21"/>
              <w:szCs w:val="21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l="0" t="0" r="0" b="0"/>
                <wp:wrapNone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1" w:name="_heading=h.j5rpm2jxoocf" w:colFirst="0" w:colLast="0"/>
      <w:bookmarkEnd w:id="1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律法因肉體而軟弱，有所不能的，神，既在罪之肉體的樣式裡，並為著罪，差來了自己的兒子，就在肉體中定罪了罪，</w:t>
      </w:r>
    </w:p>
    <w:p w:rsidR="00402374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val="en-US" w:eastAsia="zh-TW"/>
        </w:rPr>
      </w:pPr>
      <w:bookmarkStart w:id="2" w:name="_heading=h.nldz7s94onns" w:colFirst="0" w:colLast="0"/>
      <w:bookmarkEnd w:id="2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*6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因為心思置於肉體，就是死；心思置於靈，乃是生命平安。</w:t>
      </w:r>
    </w:p>
    <w:p w:rsidR="006549E7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val="en-US" w:eastAsia="zh-TW"/>
        </w:rPr>
      </w:pP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bookmarkStart w:id="3" w:name="_heading=h.2rosphvo53ty" w:colFirst="0" w:colLast="0"/>
      <w:bookmarkEnd w:id="3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lastRenderedPageBreak/>
        <w:t>創世紀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2:8-9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4" w:name="_heading=h.62cekhhitnja" w:colFirst="0" w:colLast="0"/>
      <w:bookmarkEnd w:id="4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8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耶和華神在東方的伊甸栽植了一個園子，把所塑造的人安放在那裡。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5" w:name="_heading=h.4mz0slopl3wq" w:colFirst="0" w:colLast="0"/>
      <w:bookmarkEnd w:id="5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9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耶和華神使各樣的樹從地裡長出來，可以悅人的眼目，也好作食物；園子當中有生命樹，還有善惡知識樹。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約翰福音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6:63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63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 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賜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人生命的乃是靈，肉是無益的；我對你們所說的話，就是靈，就是生命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7:23, 25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23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 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但我看出我肢體中另有個律，和我心思的律交戰，藉著那在我肢體中罪的律，把我擄去。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感謝神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藉著我們的主耶穌基督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!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這樣看來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我自己用心思服事神的律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卻用肉體服事罪的律。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402374" w:rsidRPr="006549E7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  <w:lang w:eastAsia="zh-TW"/>
              </w:rPr>
            </w:pP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羅馬書五至八章第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週　週一</w:t>
            </w:r>
          </w:p>
        </w:tc>
      </w:tr>
    </w:tbl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6" w:name="_heading=h.ef6oywzfbntc" w:colFirst="0" w:colLast="0"/>
      <w:bookmarkEnd w:id="6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週二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7/15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8:9-10, 13-15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br/>
        <w:t xml:space="preserve">*9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但神的靈若住在你們裡面，你們就不在肉體裡，乃在靈裡了；然而人若沒有基督的靈，就不是屬基督的。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*10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但基督若在你們裡面，身體固然因罪是死的，靈卻因義是生命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因為你們若照肉體活著，必要死；但你們若靠著那靈治死身體的行為，必要活著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因為凡被神的靈引導的，都是神的兒子。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你們所受的不是奴役的靈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仍舊害怕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;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所受的乃是兒子名分的靈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在這靈裡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我們呼叫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: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阿爸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父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7" w:name="_heading=h.g3b2g3af45ai" w:colFirst="0" w:colLast="0"/>
      <w:bookmarkEnd w:id="7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約翰福音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15:4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加拉太書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5:16-17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16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我說，你們當憑著靈而行，就絕不會滿足肉體的情慾了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lastRenderedPageBreak/>
        <w:t xml:space="preserve">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因為肉體縱任貪慾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，抵抗那靈，那靈也抵抗肉體，二者彼此敵對，使你們不能作所願意的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以弗所書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3:17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使基督藉著信，安家在你們心裡，叫你們在愛裡生根立基，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402374" w:rsidRPr="006549E7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  <w:lang w:eastAsia="zh-TW"/>
              </w:rPr>
            </w:pP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羅馬書五至八章　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週　週二</w:t>
            </w:r>
          </w:p>
        </w:tc>
      </w:tr>
    </w:tbl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週三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7/16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哥林多後書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3:17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而且主就是那靈；主的靈在那裡，那裡就有自由。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提摩太後書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4:22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>*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22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t> 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願主與你的靈同在。</w:t>
      </w:r>
      <w:r w:rsidRPr="006549E7">
        <w:rPr>
          <w:rFonts w:ascii="PMingLiU" w:eastAsia="PMingLiU" w:hAnsi="PMingLiU" w:cs="PMingLiU"/>
          <w:sz w:val="21"/>
          <w:szCs w:val="21"/>
        </w:rPr>
        <w:t>願恩典與你同在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約翰福音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14:17-18; 3:5-6; 20:22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14:17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就是實際的靈，乃世人不能接受的，因為不見祂，也不認識祂；你們卻認識祂，因祂與你們同住，且要在你們裡面。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14:18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我不撇下你們為孤兒，我正往你們這裡來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3:5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耶穌回答說，我實實在在的告訴你，人若不是從水和靈生的，就不能進神的國。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3:6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從肉體生的，就是肉體；從那靈生的，就是靈。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20:22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說了這話，就向他們吹入一口氣，說，你們受聖靈。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加拉太書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4:6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6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而且因你們是兒子，神就差出祂兒子的靈，進入我們的心，呼叫：阿爸，父！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 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402374" w:rsidRPr="006549E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  <w:lang w:eastAsia="zh-TW"/>
              </w:rPr>
            </w:pPr>
            <w:bookmarkStart w:id="8" w:name="_heading=h.lkcmjmt5wkma" w:colFirst="0" w:colLast="0"/>
            <w:bookmarkEnd w:id="8"/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羅馬書五至八章　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週　週三</w:t>
            </w:r>
          </w:p>
        </w:tc>
      </w:tr>
    </w:tbl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 xml:space="preserve">週四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7/17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8:10-11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>*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10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t> 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但基督若在你們裡面，身體固然因罪是死的，靈卻因義是生命</w:t>
      </w:r>
    </w:p>
    <w:p w:rsidR="00402374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val="en-US"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*11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然而那叫耶穌從死人中復活者的靈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若住在你們裡面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那叫基督從死人中復活的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也必藉著祂住在你們裡面的靈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賜生命給你們必死的身體。</w:t>
      </w:r>
    </w:p>
    <w:p w:rsidR="006549E7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val="en-US" w:eastAsia="zh-TW"/>
        </w:rPr>
      </w:pP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lastRenderedPageBreak/>
        <w:t>約翰福音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4:24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神是靈；敬拜祂的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必須在靈和真實裡敬拜。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哥林多後書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3:17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而且主就是那靈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;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主的靈在那裡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那裡就有自由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4:24-25; 6:3-4; 8:9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4:24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也是為我們將來得算為義的人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就是為我們這些信靠那使我們的主耶穌從死人中復活者的人寫的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4:25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耶穌被交給人是為我們的過犯，復活是為我們的稱義。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6:3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豈不知我們這浸入基督耶穌的人，是浸入祂的死麼？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6:4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所以我們藉著浸入死，和祂一同埋葬，好叫我們在生命的新樣中生活行動，像基督藉著父的榮耀，從死人中復活一樣。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8:9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但神的靈若住在你們裡面，你們就不在肉體裡，乃在靈裡了；然而人若沒有基督的靈，就不是屬基督的。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402374" w:rsidRPr="006549E7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MS PGothic" w:eastAsia="MS PGothic" w:hAnsi="MS PGothic" w:cs="MS PGothic"/>
                <w:sz w:val="21"/>
                <w:szCs w:val="21"/>
                <w:lang w:eastAsia="zh-TW"/>
              </w:rPr>
            </w:pPr>
            <w:bookmarkStart w:id="9" w:name="_heading=h.9jeitf9uiwp5" w:colFirst="0" w:colLast="0"/>
            <w:bookmarkEnd w:id="9"/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羅馬書五至八章第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週　週四</w:t>
            </w:r>
          </w:p>
        </w:tc>
      </w:tr>
    </w:tbl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bookmarkStart w:id="10" w:name="_heading=h.4bnxrwi83snb" w:colFirst="0" w:colLast="0"/>
      <w:bookmarkEnd w:id="10"/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 xml:space="preserve">週五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7/18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8:10; 5:18, 21; 8:3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11" w:name="_heading=h.bsa1taf54jzz" w:colFirst="0" w:colLast="0"/>
      <w:bookmarkEnd w:id="11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*8:10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但基督若在你們裡面，身體固然因罪是死的，靈卻因義是生命。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*5:18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如此說來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藉著一次的過犯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眾人都被定罪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照樣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藉著一次的義行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眾人也都被稱義得生命了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12" w:name="_heading=h.6e5tpnfkwb3m" w:colFirst="0" w:colLast="0"/>
      <w:bookmarkEnd w:id="12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*5:21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使罪怎樣在死中作王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恩典也照樣藉著義作王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叫人藉著我們的主耶穌基督得永遠的生命。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13" w:name="_heading=h.2n16d4ml6i16" w:colFirst="0" w:colLast="0"/>
      <w:bookmarkEnd w:id="13"/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8:3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律法因肉體而軟弱，有所不能的，神，既在罪之肉體的樣式裡，並為著罪，差來了自己的兒子，就在肉體中定罪了罪，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哥林多前書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6:17, 19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但與主聯合的，便是與主成為一靈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19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豈不知你們的身體，就是在你們裡面之聖靈的殿麼？這聖靈是你們從神而得的，並且你們不是屬自己的，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lastRenderedPageBreak/>
        <w:t>歌羅西書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3:3-4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因為你們已經死了，你們的生命與基督一同藏在神裡面。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基督是我們的生命，祂顯現的時候，你們也要與祂一同顯現在榮耀裡。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402374" w:rsidRPr="006549E7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  <w:lang w:eastAsia="zh-TW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  <w:lang w:eastAsia="zh-TW"/>
              </w:rPr>
              <w:t>羅馬書五至八章　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  <w:lang w:eastAsia="zh-TW"/>
              </w:rPr>
              <w:t>週　週五</w:t>
            </w:r>
          </w:p>
        </w:tc>
      </w:tr>
    </w:tbl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bookmarkStart w:id="14" w:name="_heading=h.tqc8mtcfd03s" w:colFirst="0" w:colLast="0"/>
      <w:bookmarkEnd w:id="14"/>
      <w:r w:rsidRPr="006549E7">
        <w:rPr>
          <w:rFonts w:ascii="MS PGothic" w:eastAsia="MS PGothic" w:hAnsi="MS PGothic" w:cs="MS PGothic"/>
          <w:b/>
          <w:color w:val="000000"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 xml:space="preserve">週六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7/19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羅馬書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8:11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bookmarkStart w:id="15" w:name="_heading=h.mzqwkg53qdoo" w:colFirst="0" w:colLast="0"/>
      <w:bookmarkEnd w:id="15"/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>*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11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然而那叫耶穌從死人中復活者的靈，若住在你們裡面，那叫基督從死人中復活的，也必藉著祂住在你們裡面的靈，賜生命給你們必死的身體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以弗所書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3:14-21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14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因這緣故，我向父屈膝，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在諸天裡以及在地上的各家族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都是從祂得名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*16 ​​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願祂照著祂榮耀的豐富，藉著祂的靈，用大能使你們得以加強到裡面的人裡，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*17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使基督藉著信，安家在你們心裡，叫你們在愛裡生根立基，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18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使你們滿有力量，能和眾聖徒一同領略何為那闊、長、高、深，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*19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並認識基督那超越知識的愛，使你們被充滿，成為神一切的豐滿。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20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然而神能照著運行在我們裡面的大能，極其充盈的成就一切，超過我們所求所想的；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color w:val="000000"/>
          <w:sz w:val="21"/>
          <w:szCs w:val="21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21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願在召會中，並在基督耶穌裡，榮耀歸與祂，直到世世代代，永永遠遠。</w:t>
      </w:r>
      <w:r w:rsidRPr="006549E7">
        <w:rPr>
          <w:rFonts w:ascii="PMingLiU" w:eastAsia="PMingLiU" w:hAnsi="PMingLiU" w:cs="PMingLiU"/>
          <w:sz w:val="21"/>
          <w:szCs w:val="21"/>
        </w:rPr>
        <w:t>阿們。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402374" w:rsidRPr="006549E7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374" w:rsidRPr="006549E7" w:rsidRDefault="006549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1"/>
                <w:szCs w:val="21"/>
                <w:lang w:eastAsia="zh-TW"/>
              </w:rPr>
            </w:pP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  <w:lang w:eastAsia="zh-TW"/>
              </w:rPr>
              <w:t>羅馬書五至八章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 xml:space="preserve"> </w:t>
            </w: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  <w:lang w:eastAsia="zh-TW"/>
              </w:rPr>
              <w:t>第</w:t>
            </w:r>
            <w:r w:rsidRPr="006549E7">
              <w:rPr>
                <w:rFonts w:ascii="PMingLiU" w:eastAsia="PMingLiU" w:hAnsi="PMingLiU" w:cs="PMingLiU"/>
                <w:b/>
                <w:sz w:val="21"/>
                <w:szCs w:val="21"/>
                <w:lang w:eastAsia="zh-TW"/>
              </w:rPr>
              <w:t>五</w:t>
            </w:r>
            <w:r w:rsidRPr="006549E7">
              <w:rPr>
                <w:rFonts w:ascii="MS PGothic" w:eastAsia="MS PGothic" w:hAnsi="MS PGothic" w:cs="MS PGothic"/>
                <w:b/>
                <w:color w:val="000000"/>
                <w:sz w:val="21"/>
                <w:szCs w:val="21"/>
                <w:lang w:eastAsia="zh-TW"/>
              </w:rPr>
              <w:t>週　週六</w:t>
            </w:r>
          </w:p>
        </w:tc>
      </w:tr>
    </w:tbl>
    <w:p w:rsid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color w:val="000000"/>
          <w:sz w:val="21"/>
          <w:szCs w:val="21"/>
          <w:lang w:val="en-US" w:eastAsia="zh-TW"/>
        </w:rPr>
      </w:pPr>
    </w:p>
    <w:p w:rsid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color w:val="000000"/>
          <w:sz w:val="21"/>
          <w:szCs w:val="21"/>
          <w:lang w:val="en-US" w:eastAsia="zh-TW"/>
        </w:rPr>
      </w:pP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lastRenderedPageBreak/>
        <w:t xml:space="preserve">主日　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7/20</w:t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 xml:space="preserve">          </w:t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>哈利路亞</w:t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b/>
          <w:color w:val="000000"/>
          <w:sz w:val="21"/>
          <w:szCs w:val="21"/>
          <w:lang w:eastAsia="zh-TW"/>
        </w:rPr>
        <w:t>榮耀歸主</w:t>
      </w:r>
      <w:r w:rsidRPr="006549E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br/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哥林多前書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15:45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45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經上也是這樣記著：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“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首先的人亞當成了活的魂；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”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末後的亞當成了賜生命的靈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以西結書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37:5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5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主耶和華對這些骸骨如此說，我必使氣息進入你們裡面，你們就要活了。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約翰福音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20:22</w:t>
      </w:r>
    </w:p>
    <w:p w:rsidR="00402374" w:rsidRPr="006549E7" w:rsidRDefault="006549E7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22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說了這話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就向他們吹入一口氣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說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,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你們受聖靈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歌羅西書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3:1-4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1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所以你們若與基督一同復活，就當尋求在上面的事，那裡有基督坐在神的右邊。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2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你們要思念在上面的事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 xml:space="preserve">,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不要思念在地上的事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3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因為你們已經死了，你們的生命與基督一同藏在神裡面。</w:t>
      </w:r>
    </w:p>
    <w:p w:rsidR="00402374" w:rsidRPr="006549E7" w:rsidRDefault="006549E7">
      <w:pPr>
        <w:pStyle w:val="normal0"/>
        <w:ind w:hanging="2"/>
        <w:rPr>
          <w:rFonts w:ascii="PMingLiU" w:eastAsia="PMingLiU" w:hAnsi="PMingLiU" w:cs="PMingLiU"/>
          <w:b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4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基督是我們的生命，祂顯現的時候，你們也要與祂一同顯現在榮耀裡。</w:t>
      </w:r>
    </w:p>
    <w:p w:rsidR="00402374" w:rsidRPr="006549E7" w:rsidRDefault="00402374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="PMingLiU" w:hAnsi="PMingLiU" w:cs="PMingLiU"/>
          <w:sz w:val="21"/>
          <w:szCs w:val="21"/>
          <w:lang w:eastAsia="zh-TW"/>
        </w:rPr>
      </w:pPr>
    </w:p>
    <w:tbl>
      <w:tblPr>
        <w:tblStyle w:val="afff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"/>
        <w:gridCol w:w="3810"/>
      </w:tblGrid>
      <w:tr w:rsidR="00402374" w:rsidRPr="006549E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SimSun" w:eastAsia="SimSun" w:hAnsi="SimSun" w:cs="SimSun"/>
                <w:sz w:val="21"/>
                <w:szCs w:val="21"/>
                <w:highlight w:val="yellow"/>
              </w:rPr>
            </w:pPr>
            <w:r w:rsidRPr="006549E7">
              <w:rPr>
                <w:rFonts w:ascii="SimSun" w:eastAsia="SimSun" w:hAnsi="SimSun" w:cs="SimSun"/>
                <w:b/>
                <w:sz w:val="21"/>
                <w:szCs w:val="21"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  <w:r w:rsidRPr="006549E7">
              <w:rPr>
                <w:rFonts w:ascii="SimSun" w:eastAsia="SimSun" w:hAnsi="SimSun" w:cs="SimSun"/>
                <w:b/>
                <w:sz w:val="21"/>
                <w:szCs w:val="21"/>
              </w:rPr>
              <w:t>大本</w:t>
            </w:r>
            <w:r w:rsidRPr="006549E7">
              <w:rPr>
                <w:rFonts w:ascii="SimSun" w:eastAsia="SimSun" w:hAnsi="SimSun" w:cs="SimSun"/>
                <w:b/>
                <w:sz w:val="21"/>
                <w:szCs w:val="21"/>
              </w:rPr>
              <w:t>400</w:t>
            </w:r>
            <w:r w:rsidRPr="006549E7">
              <w:rPr>
                <w:rFonts w:ascii="SimSun" w:eastAsia="SimSun" w:hAnsi="SimSun" w:cs="SimSun"/>
                <w:b/>
                <w:sz w:val="21"/>
                <w:szCs w:val="21"/>
              </w:rPr>
              <w:t>首</w:t>
            </w:r>
          </w:p>
        </w:tc>
      </w:tr>
      <w:tr w:rsidR="00402374" w:rsidRPr="006549E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SimSun" w:eastAsia="SimSun" w:hAnsi="SimSun" w:cs="SimSun"/>
                <w:sz w:val="21"/>
                <w:szCs w:val="21"/>
              </w:rPr>
            </w:pPr>
            <w:r w:rsidRPr="006549E7">
              <w:rPr>
                <w:rFonts w:ascii="SimSun" w:eastAsia="SimSun" w:hAnsi="SimSun" w:cs="SimSun"/>
                <w:b/>
                <w:sz w:val="21"/>
                <w:szCs w:val="21"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:rsidR="00402374" w:rsidRPr="006549E7" w:rsidRDefault="006549E7">
            <w:pPr>
              <w:pStyle w:val="normal0"/>
              <w:ind w:hanging="2"/>
              <w:jc w:val="both"/>
              <w:rPr>
                <w:rFonts w:ascii="SimSun" w:eastAsia="SimSun" w:hAnsi="SimSun" w:cs="SimSun"/>
                <w:sz w:val="21"/>
                <w:szCs w:val="21"/>
                <w:lang w:eastAsia="zh-TW"/>
              </w:rPr>
            </w:pP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>羅馬書生命讀經</w:t>
            </w:r>
            <w:r w:rsidRPr="006549E7">
              <w:rPr>
                <w:rFonts w:ascii="MS PGothic" w:eastAsia="MS PGothic" w:hAnsi="MS PGothic" w:cs="MS PGothic"/>
                <w:b/>
                <w:sz w:val="21"/>
                <w:szCs w:val="21"/>
                <w:lang w:eastAsia="zh-TW"/>
              </w:rPr>
              <w:t xml:space="preserve"> </w:t>
            </w:r>
            <w:hyperlink r:id="rId8">
              <w:r w:rsidRPr="006549E7">
                <w:rPr>
                  <w:rFonts w:ascii="SimSun" w:eastAsia="SimSun" w:hAnsi="SimSun" w:cs="SimSun"/>
                  <w:b/>
                  <w:sz w:val="21"/>
                  <w:szCs w:val="21"/>
                  <w:lang w:eastAsia="zh-TW"/>
                </w:rPr>
                <w:t>第十六篇</w:t>
              </w:r>
            </w:hyperlink>
          </w:p>
        </w:tc>
      </w:tr>
    </w:tbl>
    <w:p w:rsidR="00402374" w:rsidRPr="006549E7" w:rsidRDefault="006549E7">
      <w:pPr>
        <w:pStyle w:val="normal0"/>
        <w:widowControl w:val="0"/>
        <w:ind w:hanging="2"/>
        <w:jc w:val="both"/>
        <w:rPr>
          <w:rFonts w:ascii="MS PGothic" w:eastAsia="MS PGothic" w:hAnsi="MS PGothic" w:cs="MS PGothic"/>
          <w:sz w:val="21"/>
          <w:szCs w:val="21"/>
          <w:shd w:val="clear" w:color="auto" w:fill="D9D9D9"/>
          <w:lang w:eastAsia="zh-TW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01680" y="3778413"/>
                        <a:ext cx="3088640" cy="3175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6549E7">
            <w:rPr>
              <w:noProof/>
              <w:sz w:val="21"/>
              <w:szCs w:val="21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shd w:val="clear" w:color="auto" w:fill="D9D9D9"/>
          <w:lang w:eastAsia="zh-TW"/>
        </w:rPr>
      </w:pPr>
      <w:bookmarkStart w:id="16" w:name="_heading=h.u839xt2j1kbz" w:colFirst="0" w:colLast="0"/>
      <w:bookmarkEnd w:id="16"/>
      <w:r w:rsidRPr="006549E7">
        <w:rPr>
          <w:rFonts w:ascii="PMingLiU" w:eastAsia="PMingLiU" w:hAnsi="PMingLiU" w:cs="PMingLiU"/>
          <w:b/>
          <w:sz w:val="21"/>
          <w:szCs w:val="21"/>
          <w:shd w:val="clear" w:color="auto" w:fill="D9D9D9"/>
          <w:lang w:eastAsia="zh-TW"/>
        </w:rPr>
        <w:t>召會真理追求　創世記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一年級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經文閱讀及抄寫：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指定閱讀：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二年級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 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關鍵點：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  <w:lang w:eastAsia="zh-TW"/>
        </w:rPr>
      </w:pP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>經文</w:t>
      </w:r>
      <w:r w:rsidRPr="006549E7">
        <w:rPr>
          <w:rFonts w:ascii="PMingLiU" w:eastAsia="PMingLiU" w:hAnsi="PMingLiU" w:cs="PMingLiU"/>
          <w:b/>
          <w:sz w:val="21"/>
          <w:szCs w:val="21"/>
          <w:lang w:eastAsia="zh-TW"/>
        </w:rPr>
        <w:t xml:space="preserve">: </w:t>
      </w:r>
      <w:r w:rsidRPr="006549E7">
        <w:rPr>
          <w:rFonts w:ascii="PMingLiU" w:eastAsia="PMingLiU" w:hAnsi="PMingLiU" w:cs="PMingLiU"/>
          <w:sz w:val="21"/>
          <w:szCs w:val="21"/>
          <w:lang w:eastAsia="zh-TW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sz w:val="21"/>
          <w:szCs w:val="21"/>
        </w:rPr>
      </w:pPr>
      <w:r w:rsidRPr="006549E7">
        <w:rPr>
          <w:rFonts w:ascii="PMingLiU" w:eastAsia="PMingLiU" w:hAnsi="PMingLiU" w:cs="PMingLiU"/>
          <w:b/>
          <w:sz w:val="21"/>
          <w:szCs w:val="21"/>
        </w:rPr>
        <w:t>指定閱讀</w:t>
      </w:r>
      <w:r w:rsidRPr="006549E7">
        <w:rPr>
          <w:rFonts w:ascii="PMingLiU" w:eastAsia="PMingLiU" w:hAnsi="PMingLiU" w:cs="PMingLiU"/>
          <w:b/>
          <w:sz w:val="21"/>
          <w:szCs w:val="21"/>
        </w:rPr>
        <w:t xml:space="preserve">: </w:t>
      </w:r>
      <w:r w:rsidRPr="006549E7">
        <w:rPr>
          <w:rFonts w:ascii="PMingLiU" w:eastAsia="PMingLiU" w:hAnsi="PMingLiU" w:cs="PMingLiU"/>
          <w:sz w:val="21"/>
          <w:szCs w:val="21"/>
        </w:rPr>
        <w:t>無</w:t>
      </w:r>
    </w:p>
    <w:p w:rsidR="00402374" w:rsidRPr="006549E7" w:rsidRDefault="006549E7">
      <w:pPr>
        <w:pStyle w:val="normal0"/>
        <w:widowControl w:val="0"/>
        <w:ind w:hanging="2"/>
        <w:jc w:val="both"/>
        <w:rPr>
          <w:rFonts w:ascii="PMingLiU" w:eastAsia="PMingLiU" w:hAnsi="PMingLiU" w:cs="PMingLiU"/>
          <w:color w:val="000000"/>
          <w:sz w:val="21"/>
          <w:szCs w:val="21"/>
        </w:rPr>
      </w:pPr>
      <w:r w:rsidRPr="006549E7">
        <w:rPr>
          <w:rFonts w:ascii="PMingLiU" w:eastAsia="PMingLiU" w:hAnsi="PMingLiU" w:cs="PMingLiU"/>
          <w:b/>
          <w:sz w:val="21"/>
          <w:szCs w:val="21"/>
        </w:rPr>
        <w:t>補充閱讀</w:t>
      </w:r>
      <w:r w:rsidRPr="006549E7">
        <w:rPr>
          <w:rFonts w:ascii="PMingLiU" w:eastAsia="PMingLiU" w:hAnsi="PMingLiU" w:cs="PMingLiU"/>
          <w:b/>
          <w:sz w:val="21"/>
          <w:szCs w:val="21"/>
        </w:rPr>
        <w:t>:</w:t>
      </w:r>
      <w:r w:rsidRPr="006549E7">
        <w:rPr>
          <w:rFonts w:ascii="PMingLiU" w:eastAsia="PMingLiU" w:hAnsi="PMingLiU" w:cs="PMingLiU"/>
          <w:sz w:val="21"/>
          <w:szCs w:val="21"/>
        </w:rPr>
        <w:t xml:space="preserve"> </w:t>
      </w:r>
      <w:r w:rsidRPr="006549E7">
        <w:rPr>
          <w:rFonts w:ascii="PMingLiU" w:eastAsia="PMingLiU" w:hAnsi="PMingLiU" w:cs="PMingLiU"/>
          <w:sz w:val="21"/>
          <w:szCs w:val="21"/>
        </w:rPr>
        <w:t>無</w:t>
      </w:r>
    </w:p>
    <w:p w:rsidR="00402374" w:rsidRPr="006549E7" w:rsidRDefault="00402374">
      <w:pPr>
        <w:pStyle w:val="normal0"/>
        <w:widowControl w:val="0"/>
        <w:ind w:hanging="2"/>
        <w:jc w:val="both"/>
        <w:rPr>
          <w:rFonts w:ascii="PMingLiU" w:eastAsia="PMingLiU" w:hAnsi="PMingLiU" w:cs="PMingLiU"/>
          <w:color w:val="000000"/>
          <w:sz w:val="21"/>
          <w:szCs w:val="21"/>
        </w:rPr>
      </w:pPr>
    </w:p>
    <w:p w:rsidR="00402374" w:rsidRPr="006549E7" w:rsidRDefault="00402374">
      <w:pPr>
        <w:pStyle w:val="normal0"/>
        <w:ind w:hanging="2"/>
        <w:rPr>
          <w:rFonts w:ascii="PMingLiU" w:eastAsia="PMingLiU" w:hAnsi="PMingLiU" w:cs="PMingLiU"/>
          <w:sz w:val="21"/>
          <w:szCs w:val="21"/>
        </w:rPr>
      </w:pPr>
    </w:p>
    <w:sectPr w:rsidR="00402374" w:rsidRPr="006549E7" w:rsidSect="00402374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74" w:rsidRDefault="00402374" w:rsidP="00402374">
      <w:r>
        <w:separator/>
      </w:r>
    </w:p>
  </w:endnote>
  <w:endnote w:type="continuationSeparator" w:id="0">
    <w:p w:rsidR="00402374" w:rsidRDefault="00402374" w:rsidP="0040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74" w:rsidRDefault="00402374">
    <w:pPr>
      <w:pStyle w:val="normal0"/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74" w:rsidRDefault="00402374" w:rsidP="00402374">
      <w:r>
        <w:separator/>
      </w:r>
    </w:p>
  </w:footnote>
  <w:footnote w:type="continuationSeparator" w:id="0">
    <w:p w:rsidR="00402374" w:rsidRDefault="00402374" w:rsidP="0040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74" w:rsidRDefault="006549E7">
    <w:pPr>
      <w:pStyle w:val="normal0"/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eastAsia="PMingLiU" w:hAnsi="PMingLiU" w:cs="PMingLiU"/>
        <w:sz w:val="28"/>
        <w:szCs w:val="28"/>
        <w:lang w:eastAsia="zh-TW"/>
      </w:rPr>
    </w:pPr>
    <w:r>
      <w:rPr>
        <w:rFonts w:ascii="PMingLiU" w:eastAsia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　　　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                                 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2025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年國際華語特會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羅馬書五至八章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—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聖經的核仁</w:t>
    </w:r>
    <w:r>
      <w:rPr>
        <w:rFonts w:ascii="PMingLiU" w:eastAsia="PMingLiU" w:hAnsi="PMingLiU" w:cs="PMingLiU"/>
        <w:b/>
        <w:sz w:val="28"/>
        <w:szCs w:val="28"/>
        <w:lang w:eastAsia="zh-TW"/>
      </w:rPr>
      <w:t xml:space="preserve">            </w:t>
    </w:r>
    <w:r>
      <w:rPr>
        <w:rFonts w:ascii="Microsoft YaHei" w:eastAsia="Microsoft YaHei" w:hAnsi="Microsoft YaHei" w:cs="Microsoft YaHei"/>
        <w:b/>
        <w:lang w:eastAsia="zh-TW"/>
      </w:rPr>
      <w:t>2025</w:t>
    </w:r>
    <w:r>
      <w:rPr>
        <w:rFonts w:ascii="Microsoft YaHei" w:eastAsia="Microsoft YaHei" w:hAnsi="Microsoft YaHei" w:cs="Microsoft YaHei"/>
        <w:b/>
        <w:lang w:eastAsia="zh-TW"/>
      </w:rPr>
      <w:t>年</w:t>
    </w:r>
    <w:r>
      <w:rPr>
        <w:rFonts w:ascii="Microsoft YaHei" w:eastAsia="Microsoft YaHei" w:hAnsi="Microsoft YaHei" w:cs="Microsoft YaHei"/>
        <w:b/>
        <w:lang w:eastAsia="zh-TW"/>
      </w:rPr>
      <w:t>7</w:t>
    </w:r>
    <w:r>
      <w:rPr>
        <w:rFonts w:ascii="Microsoft YaHei" w:eastAsia="Microsoft YaHei" w:hAnsi="Microsoft YaHei" w:cs="Microsoft YaHei"/>
        <w:b/>
        <w:lang w:eastAsia="zh-TW"/>
      </w:rPr>
      <w:t>月</w:t>
    </w:r>
    <w:r>
      <w:rPr>
        <w:rFonts w:ascii="Microsoft YaHei" w:eastAsia="Microsoft YaHei" w:hAnsi="Microsoft YaHei" w:cs="Microsoft YaHei"/>
        <w:b/>
        <w:lang w:eastAsia="zh-TW"/>
      </w:rPr>
      <w:t>14</w:t>
    </w:r>
    <w:r>
      <w:rPr>
        <w:rFonts w:ascii="Microsoft YaHei" w:eastAsia="Microsoft YaHei" w:hAnsi="Microsoft YaHei" w:cs="Microsoft YaHei"/>
        <w:b/>
        <w:lang w:eastAsia="zh-TW"/>
      </w:rPr>
      <w:t>日－</w:t>
    </w:r>
    <w:r>
      <w:rPr>
        <w:rFonts w:ascii="Microsoft YaHei" w:eastAsia="Microsoft YaHei" w:hAnsi="Microsoft YaHei" w:cs="Microsoft YaHei"/>
        <w:b/>
        <w:lang w:eastAsia="zh-TW"/>
      </w:rPr>
      <w:t>7</w:t>
    </w:r>
    <w:r>
      <w:rPr>
        <w:rFonts w:ascii="Microsoft YaHei" w:eastAsia="Microsoft YaHei" w:hAnsi="Microsoft YaHei" w:cs="Microsoft YaHei"/>
        <w:b/>
        <w:lang w:eastAsia="zh-TW"/>
      </w:rPr>
      <w:t>月</w:t>
    </w:r>
    <w:r>
      <w:rPr>
        <w:rFonts w:ascii="Microsoft YaHei" w:eastAsia="Microsoft YaHei" w:hAnsi="Microsoft YaHei" w:cs="Microsoft YaHei"/>
        <w:b/>
        <w:lang w:eastAsia="zh-TW"/>
      </w:rPr>
      <w:t>21</w:t>
    </w:r>
    <w:r>
      <w:rPr>
        <w:rFonts w:ascii="Microsoft YaHei" w:eastAsia="Microsoft YaHei" w:hAnsi="Microsoft YaHei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74"/>
    <w:rsid w:val="00402374"/>
    <w:rsid w:val="0065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02374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402374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0"/>
    <w:next w:val="normal0"/>
    <w:rsid w:val="00402374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0"/>
    <w:next w:val="normal0"/>
    <w:rsid w:val="00402374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0"/>
    <w:next w:val="normal0"/>
    <w:rsid w:val="004023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023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2374"/>
  </w:style>
  <w:style w:type="table" w:customStyle="1" w:styleId="TableNormal0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40237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40237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40237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0237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402374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40237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40237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402374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40237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40237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40237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40237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402374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402374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402374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402374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4023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402374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402374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40237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402374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402374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402374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402374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402374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40237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402374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sid w:val="00402374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402374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402374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402374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402374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40237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402374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402374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402374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402374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402374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402374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402374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402374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402374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402374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402374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402374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402374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402374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402374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402374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402374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402374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402374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402374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402374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402374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402374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40237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402374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40237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402374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40237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402374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402374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402374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402374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402374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402374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402374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402374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402374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4023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402374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40237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40237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402374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402374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402374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40237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402374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402374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402374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402374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402374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402374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402374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402374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402374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402374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402374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402374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402374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402374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402374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402374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0"/>
    <w:next w:val="BodyText"/>
    <w:rsid w:val="0040237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0"/>
    <w:rsid w:val="00402374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402374"/>
  </w:style>
  <w:style w:type="paragraph" w:styleId="Caption">
    <w:name w:val="caption"/>
    <w:basedOn w:val="normal0"/>
    <w:rsid w:val="00402374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0"/>
    <w:rsid w:val="00402374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0"/>
    <w:next w:val="BodyText"/>
    <w:rsid w:val="00402374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0"/>
    <w:next w:val="BodyText"/>
    <w:rsid w:val="00402374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0"/>
    <w:rsid w:val="00402374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0"/>
    <w:rsid w:val="00402374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0"/>
    <w:rsid w:val="00402374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0"/>
    <w:rsid w:val="00402374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402374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0"/>
    <w:rsid w:val="00402374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402374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402374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40237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0"/>
    <w:rsid w:val="00402374"/>
    <w:rPr>
      <w:kern w:val="2"/>
      <w:sz w:val="20"/>
      <w:szCs w:val="20"/>
      <w:lang w:eastAsia="zh-TW"/>
    </w:rPr>
  </w:style>
  <w:style w:type="paragraph" w:styleId="Footer">
    <w:name w:val="footer"/>
    <w:basedOn w:val="normal0"/>
    <w:rsid w:val="00402374"/>
    <w:rPr>
      <w:kern w:val="2"/>
      <w:szCs w:val="20"/>
      <w:lang w:eastAsia="zh-TW"/>
    </w:rPr>
  </w:style>
  <w:style w:type="paragraph" w:customStyle="1" w:styleId="PlainText1">
    <w:name w:val="Plain Text1"/>
    <w:basedOn w:val="normal0"/>
    <w:rsid w:val="00402374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0"/>
    <w:rsid w:val="00402374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0"/>
    <w:rsid w:val="00402374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402374"/>
  </w:style>
  <w:style w:type="paragraph" w:customStyle="1" w:styleId="ecxmsonormal">
    <w:name w:val="ecxmsonormal"/>
    <w:basedOn w:val="normal0"/>
    <w:rsid w:val="00402374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0"/>
    <w:rsid w:val="00402374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0"/>
    <w:rsid w:val="00402374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0"/>
    <w:rsid w:val="00402374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0"/>
    <w:rsid w:val="00402374"/>
    <w:rPr>
      <w:kern w:val="2"/>
      <w:lang w:eastAsia="zh-TW"/>
    </w:rPr>
  </w:style>
  <w:style w:type="paragraph" w:customStyle="1" w:styleId="a3">
    <w:name w:val="表格內容"/>
    <w:basedOn w:val="normal0"/>
    <w:rsid w:val="00402374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40237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0"/>
    <w:rsid w:val="00402374"/>
    <w:pPr>
      <w:spacing w:before="280" w:after="280"/>
    </w:pPr>
  </w:style>
  <w:style w:type="paragraph" w:styleId="BalloonText">
    <w:name w:val="Balloon Text"/>
    <w:basedOn w:val="normal0"/>
    <w:rsid w:val="00402374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0"/>
    <w:rsid w:val="00402374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0"/>
    <w:next w:val="BodyText"/>
    <w:rsid w:val="00402374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0"/>
    <w:rsid w:val="00402374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402374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4023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40237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40237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40237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402374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402374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402374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rsid w:val="004023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40237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roma3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>The church in New York City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dcterms:created xsi:type="dcterms:W3CDTF">2025-07-12T22:16:00Z</dcterms:created>
  <dcterms:modified xsi:type="dcterms:W3CDTF">2025-07-12T22:16:00Z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